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1462" w14:textId="496CE97B" w:rsidR="000358F1" w:rsidRDefault="00CE1982" w:rsidP="002125AB">
      <w:pPr>
        <w:spacing w:after="0" w:line="276" w:lineRule="auto"/>
        <w:rPr>
          <w:rFonts w:ascii="Arial" w:hAnsi="Arial" w:cs="Arial"/>
          <w:b/>
          <w:sz w:val="28"/>
        </w:rPr>
      </w:pPr>
      <w:r w:rsidRPr="002125AB">
        <w:rPr>
          <w:rFonts w:ascii="Arial" w:hAnsi="Arial" w:cs="Arial"/>
          <w:b/>
          <w:sz w:val="28"/>
        </w:rPr>
        <w:t>North Central London Clinical Commissioning Group</w:t>
      </w:r>
      <w:r w:rsidR="00102990" w:rsidRPr="002125AB">
        <w:rPr>
          <w:rFonts w:ascii="Arial" w:hAnsi="Arial" w:cs="Arial"/>
          <w:b/>
          <w:sz w:val="28"/>
        </w:rPr>
        <w:t xml:space="preserve"> Committee</w:t>
      </w:r>
      <w:r w:rsidR="00C56637" w:rsidRPr="002125AB">
        <w:rPr>
          <w:rFonts w:ascii="Arial" w:hAnsi="Arial" w:cs="Arial"/>
          <w:b/>
          <w:sz w:val="28"/>
        </w:rPr>
        <w:t>s</w:t>
      </w:r>
    </w:p>
    <w:p w14:paraId="00A6740D" w14:textId="14D90262" w:rsidR="00102990" w:rsidRPr="002125AB" w:rsidRDefault="00793BB9" w:rsidP="002125AB">
      <w:pPr>
        <w:spacing w:after="0" w:line="276" w:lineRule="auto"/>
        <w:rPr>
          <w:rFonts w:ascii="Arial" w:hAnsi="Arial" w:cs="Arial"/>
          <w:b/>
          <w:sz w:val="28"/>
        </w:rPr>
      </w:pPr>
      <w:r w:rsidRPr="002125AB">
        <w:rPr>
          <w:rFonts w:ascii="Arial" w:hAnsi="Arial" w:cs="Arial"/>
          <w:b/>
          <w:sz w:val="28"/>
        </w:rPr>
        <w:t xml:space="preserve">Community Member </w:t>
      </w:r>
      <w:r w:rsidR="00C56637" w:rsidRPr="002125AB">
        <w:rPr>
          <w:rFonts w:ascii="Arial" w:hAnsi="Arial" w:cs="Arial"/>
          <w:b/>
          <w:sz w:val="28"/>
        </w:rPr>
        <w:t>Role</w:t>
      </w:r>
    </w:p>
    <w:p w14:paraId="0CBECF60" w14:textId="16C51911" w:rsidR="00AF152E" w:rsidRPr="002125AB" w:rsidRDefault="00AF152E" w:rsidP="002125AB">
      <w:pPr>
        <w:spacing w:after="0" w:line="276" w:lineRule="auto"/>
        <w:rPr>
          <w:rFonts w:ascii="Arial" w:hAnsi="Arial" w:cs="Arial"/>
          <w:b/>
          <w:sz w:val="24"/>
        </w:rPr>
      </w:pPr>
    </w:p>
    <w:p w14:paraId="7BD957C4" w14:textId="619B3888" w:rsidR="003F15DF" w:rsidRDefault="003F15DF" w:rsidP="003F15DF">
      <w:pPr>
        <w:spacing w:after="0" w:line="240" w:lineRule="auto"/>
        <w:rPr>
          <w:rFonts w:ascii="Arial" w:hAnsi="Arial" w:cs="Arial"/>
          <w:b/>
          <w:sz w:val="28"/>
          <w:szCs w:val="28"/>
        </w:rPr>
      </w:pPr>
      <w:r w:rsidRPr="00F4212D">
        <w:rPr>
          <w:rFonts w:ascii="Arial" w:hAnsi="Arial" w:cs="Arial"/>
          <w:b/>
          <w:sz w:val="28"/>
          <w:szCs w:val="28"/>
        </w:rPr>
        <w:t>Supporting Information</w:t>
      </w:r>
    </w:p>
    <w:p w14:paraId="1AD4A3BB" w14:textId="229989A5" w:rsidR="00F4212D" w:rsidRDefault="00F4212D" w:rsidP="003F15DF">
      <w:pPr>
        <w:spacing w:after="0" w:line="240" w:lineRule="auto"/>
        <w:rPr>
          <w:rFonts w:ascii="Arial" w:hAnsi="Arial" w:cs="Arial"/>
          <w:b/>
          <w:sz w:val="28"/>
          <w:szCs w:val="28"/>
        </w:rPr>
      </w:pPr>
    </w:p>
    <w:p w14:paraId="774230FE" w14:textId="77777777" w:rsidR="00F4212D" w:rsidRPr="00F4212D" w:rsidRDefault="00F4212D" w:rsidP="003F15DF">
      <w:pPr>
        <w:spacing w:after="0" w:line="240" w:lineRule="auto"/>
        <w:rPr>
          <w:rFonts w:ascii="Arial" w:hAnsi="Arial" w:cs="Arial"/>
          <w:b/>
          <w:sz w:val="28"/>
          <w:szCs w:val="28"/>
        </w:rPr>
      </w:pPr>
    </w:p>
    <w:p w14:paraId="5C08F2FC" w14:textId="77777777" w:rsidR="003F15DF" w:rsidRDefault="003F15DF" w:rsidP="003F15DF">
      <w:pPr>
        <w:spacing w:after="0" w:line="240" w:lineRule="auto"/>
        <w:rPr>
          <w:rFonts w:ascii="Arial" w:hAnsi="Arial" w:cs="Arial"/>
          <w:b/>
          <w:sz w:val="24"/>
          <w:szCs w:val="24"/>
        </w:rPr>
      </w:pPr>
    </w:p>
    <w:p w14:paraId="5E5EA641" w14:textId="27E21049" w:rsidR="003F15DF" w:rsidRDefault="003A2BD4" w:rsidP="003F15DF">
      <w:pPr>
        <w:spacing w:after="0" w:line="240" w:lineRule="auto"/>
        <w:rPr>
          <w:rFonts w:ascii="Arial" w:hAnsi="Arial" w:cs="Arial"/>
          <w:b/>
          <w:sz w:val="24"/>
          <w:szCs w:val="24"/>
        </w:rPr>
      </w:pPr>
      <w:r>
        <w:rPr>
          <w:rFonts w:ascii="Arial" w:hAnsi="Arial" w:cs="Arial"/>
          <w:b/>
          <w:sz w:val="24"/>
          <w:szCs w:val="24"/>
        </w:rPr>
        <w:t>Section</w:t>
      </w:r>
      <w:r w:rsidR="003F15DF">
        <w:rPr>
          <w:rFonts w:ascii="Arial" w:hAnsi="Arial" w:cs="Arial"/>
          <w:b/>
          <w:sz w:val="24"/>
          <w:szCs w:val="24"/>
        </w:rPr>
        <w:t xml:space="preserve"> A – Application Process Guidance </w:t>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Pr>
          <w:rFonts w:ascii="Arial" w:hAnsi="Arial" w:cs="Arial"/>
          <w:b/>
          <w:sz w:val="24"/>
          <w:szCs w:val="24"/>
        </w:rPr>
        <w:t xml:space="preserve">           </w:t>
      </w:r>
      <w:r w:rsidR="00F4212D">
        <w:rPr>
          <w:rFonts w:ascii="Arial" w:hAnsi="Arial" w:cs="Arial"/>
          <w:b/>
          <w:sz w:val="24"/>
          <w:szCs w:val="24"/>
        </w:rPr>
        <w:t>2</w:t>
      </w:r>
    </w:p>
    <w:p w14:paraId="701CFD5A" w14:textId="77777777" w:rsidR="003F15DF" w:rsidRDefault="003F15DF" w:rsidP="003F15DF">
      <w:pPr>
        <w:spacing w:after="0" w:line="240" w:lineRule="auto"/>
        <w:rPr>
          <w:rFonts w:ascii="Arial" w:hAnsi="Arial" w:cs="Arial"/>
          <w:b/>
          <w:sz w:val="24"/>
          <w:szCs w:val="24"/>
        </w:rPr>
      </w:pPr>
    </w:p>
    <w:p w14:paraId="23305B8F" w14:textId="5A6FCA94" w:rsidR="003F15DF" w:rsidRDefault="003A2BD4" w:rsidP="003F15DF">
      <w:pPr>
        <w:spacing w:after="0" w:line="240" w:lineRule="auto"/>
        <w:rPr>
          <w:rFonts w:ascii="Arial" w:hAnsi="Arial" w:cs="Arial"/>
          <w:b/>
          <w:sz w:val="24"/>
          <w:szCs w:val="24"/>
        </w:rPr>
      </w:pPr>
      <w:r>
        <w:rPr>
          <w:rFonts w:ascii="Arial" w:hAnsi="Arial" w:cs="Arial"/>
          <w:b/>
          <w:sz w:val="24"/>
          <w:szCs w:val="24"/>
        </w:rPr>
        <w:t>Section</w:t>
      </w:r>
      <w:r w:rsidR="003F15DF">
        <w:rPr>
          <w:rFonts w:ascii="Arial" w:hAnsi="Arial" w:cs="Arial"/>
          <w:b/>
          <w:sz w:val="24"/>
          <w:szCs w:val="24"/>
        </w:rPr>
        <w:t xml:space="preserve"> B – Committee information</w:t>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F4212D">
        <w:rPr>
          <w:rFonts w:ascii="Arial" w:hAnsi="Arial" w:cs="Arial"/>
          <w:b/>
          <w:sz w:val="24"/>
          <w:szCs w:val="24"/>
        </w:rPr>
        <w:tab/>
      </w:r>
      <w:r w:rsidR="00183664">
        <w:rPr>
          <w:rFonts w:ascii="Arial" w:hAnsi="Arial" w:cs="Arial"/>
          <w:b/>
          <w:sz w:val="24"/>
          <w:szCs w:val="24"/>
        </w:rPr>
        <w:t>4</w:t>
      </w:r>
    </w:p>
    <w:p w14:paraId="11354C27" w14:textId="77777777" w:rsidR="003F15DF" w:rsidRDefault="003F15DF" w:rsidP="003F15DF">
      <w:pPr>
        <w:spacing w:after="0" w:line="240" w:lineRule="auto"/>
        <w:rPr>
          <w:rFonts w:ascii="Arial" w:hAnsi="Arial" w:cs="Arial"/>
          <w:b/>
          <w:sz w:val="24"/>
          <w:szCs w:val="24"/>
        </w:rPr>
      </w:pPr>
    </w:p>
    <w:p w14:paraId="44B7276B" w14:textId="39A29D8D" w:rsidR="003F15DF" w:rsidRDefault="003A2BD4" w:rsidP="003F15DF">
      <w:pPr>
        <w:spacing w:after="0" w:line="240" w:lineRule="auto"/>
        <w:rPr>
          <w:rFonts w:ascii="Arial" w:hAnsi="Arial" w:cs="Arial"/>
          <w:b/>
          <w:sz w:val="24"/>
          <w:szCs w:val="24"/>
        </w:rPr>
      </w:pPr>
      <w:r>
        <w:rPr>
          <w:rFonts w:ascii="Arial" w:hAnsi="Arial" w:cs="Arial"/>
          <w:b/>
          <w:sz w:val="24"/>
          <w:szCs w:val="24"/>
        </w:rPr>
        <w:t xml:space="preserve">Section </w:t>
      </w:r>
      <w:r w:rsidR="003F15DF">
        <w:rPr>
          <w:rFonts w:ascii="Arial" w:hAnsi="Arial" w:cs="Arial"/>
          <w:b/>
          <w:sz w:val="24"/>
          <w:szCs w:val="24"/>
        </w:rPr>
        <w:t xml:space="preserve">C – </w:t>
      </w:r>
      <w:r w:rsidR="003F15DF" w:rsidRPr="003634ED">
        <w:rPr>
          <w:rFonts w:ascii="Arial" w:hAnsi="Arial" w:cs="Arial"/>
          <w:b/>
          <w:sz w:val="24"/>
        </w:rPr>
        <w:t>The Seven Principles of Public Life</w:t>
      </w:r>
      <w:r w:rsidR="00F4212D">
        <w:rPr>
          <w:rFonts w:ascii="Arial" w:hAnsi="Arial" w:cs="Arial"/>
          <w:b/>
          <w:sz w:val="24"/>
        </w:rPr>
        <w:tab/>
      </w:r>
      <w:r w:rsidR="00F4212D">
        <w:rPr>
          <w:rFonts w:ascii="Arial" w:hAnsi="Arial" w:cs="Arial"/>
          <w:b/>
          <w:sz w:val="24"/>
        </w:rPr>
        <w:tab/>
      </w:r>
      <w:r w:rsidR="00F4212D">
        <w:rPr>
          <w:rFonts w:ascii="Arial" w:hAnsi="Arial" w:cs="Arial"/>
          <w:b/>
          <w:sz w:val="24"/>
        </w:rPr>
        <w:tab/>
      </w:r>
      <w:r w:rsidR="00F4212D">
        <w:rPr>
          <w:rFonts w:ascii="Arial" w:hAnsi="Arial" w:cs="Arial"/>
          <w:b/>
          <w:sz w:val="24"/>
        </w:rPr>
        <w:tab/>
      </w:r>
      <w:r w:rsidR="00F4212D">
        <w:rPr>
          <w:rFonts w:ascii="Arial" w:hAnsi="Arial" w:cs="Arial"/>
          <w:b/>
          <w:sz w:val="24"/>
        </w:rPr>
        <w:tab/>
      </w:r>
      <w:r w:rsidR="00183664">
        <w:rPr>
          <w:rFonts w:ascii="Arial" w:hAnsi="Arial" w:cs="Arial"/>
          <w:b/>
          <w:sz w:val="24"/>
        </w:rPr>
        <w:t>6</w:t>
      </w:r>
    </w:p>
    <w:p w14:paraId="41701700" w14:textId="77777777" w:rsidR="003F15DF" w:rsidRDefault="003F15DF" w:rsidP="003F15DF">
      <w:pPr>
        <w:spacing w:after="0" w:line="240" w:lineRule="auto"/>
        <w:rPr>
          <w:rFonts w:ascii="Arial" w:hAnsi="Arial" w:cs="Arial"/>
          <w:b/>
          <w:sz w:val="24"/>
          <w:szCs w:val="24"/>
        </w:rPr>
      </w:pPr>
    </w:p>
    <w:p w14:paraId="042F40C2" w14:textId="2BAD1FA6" w:rsidR="003F15DF" w:rsidRPr="003634ED" w:rsidRDefault="003A2BD4" w:rsidP="003F15DF">
      <w:pPr>
        <w:keepNext/>
        <w:spacing w:after="0" w:line="276" w:lineRule="auto"/>
        <w:ind w:right="-46"/>
        <w:outlineLvl w:val="0"/>
        <w:rPr>
          <w:rFonts w:ascii="Arial" w:eastAsia="Times New Roman" w:hAnsi="Arial" w:cs="Arial"/>
          <w:b/>
          <w:bCs/>
          <w:color w:val="2E74B5"/>
          <w:kern w:val="36"/>
          <w:sz w:val="24"/>
        </w:rPr>
      </w:pPr>
      <w:r>
        <w:rPr>
          <w:rFonts w:ascii="Arial" w:hAnsi="Arial" w:cs="Arial"/>
          <w:b/>
          <w:sz w:val="24"/>
          <w:szCs w:val="24"/>
        </w:rPr>
        <w:t>Section</w:t>
      </w:r>
      <w:r w:rsidR="003F15DF">
        <w:rPr>
          <w:rFonts w:ascii="Arial" w:hAnsi="Arial" w:cs="Arial"/>
          <w:b/>
          <w:sz w:val="24"/>
          <w:szCs w:val="24"/>
        </w:rPr>
        <w:t xml:space="preserve"> D – </w:t>
      </w:r>
      <w:r w:rsidR="003F15DF" w:rsidRPr="003634ED">
        <w:rPr>
          <w:rFonts w:ascii="Arial" w:hAnsi="Arial" w:cs="Arial"/>
          <w:sz w:val="24"/>
          <w:szCs w:val="24"/>
        </w:rPr>
        <w:t>(</w:t>
      </w:r>
      <w:r>
        <w:rPr>
          <w:rFonts w:ascii="Arial" w:hAnsi="Arial" w:cs="Arial"/>
          <w:bCs/>
          <w:i/>
          <w:kern w:val="36"/>
          <w:sz w:val="24"/>
        </w:rPr>
        <w:t>Adapted</w:t>
      </w:r>
      <w:r w:rsidR="003F15DF" w:rsidRPr="003634ED">
        <w:rPr>
          <w:rFonts w:ascii="Arial" w:hAnsi="Arial" w:cs="Arial"/>
          <w:bCs/>
          <w:i/>
          <w:kern w:val="36"/>
          <w:sz w:val="24"/>
        </w:rPr>
        <w:t>)</w:t>
      </w:r>
      <w:r w:rsidR="003F15DF" w:rsidRPr="003634ED">
        <w:rPr>
          <w:rFonts w:ascii="Arial" w:hAnsi="Arial" w:cs="Arial"/>
          <w:bCs/>
          <w:kern w:val="36"/>
          <w:sz w:val="24"/>
        </w:rPr>
        <w:t xml:space="preserve"> </w:t>
      </w:r>
      <w:r w:rsidR="003F15DF" w:rsidRPr="003634ED">
        <w:rPr>
          <w:rFonts w:ascii="Arial" w:eastAsia="Times New Roman" w:hAnsi="Arial" w:cs="Arial"/>
          <w:b/>
          <w:bCs/>
          <w:kern w:val="36"/>
          <w:sz w:val="24"/>
        </w:rPr>
        <w:t>Good Governance Standa</w:t>
      </w:r>
      <w:r w:rsidR="003F15DF" w:rsidRPr="003634ED">
        <w:rPr>
          <w:rFonts w:ascii="Arial" w:eastAsia="Times New Roman" w:hAnsi="Arial" w:cs="Arial"/>
          <w:b/>
          <w:bCs/>
          <w:spacing w:val="1"/>
          <w:kern w:val="36"/>
          <w:sz w:val="24"/>
        </w:rPr>
        <w:t>r</w:t>
      </w:r>
      <w:r w:rsidR="003F15DF" w:rsidRPr="003634ED">
        <w:rPr>
          <w:rFonts w:ascii="Arial" w:eastAsia="Times New Roman" w:hAnsi="Arial" w:cs="Arial"/>
          <w:b/>
          <w:bCs/>
          <w:kern w:val="36"/>
          <w:sz w:val="24"/>
        </w:rPr>
        <w:t>d for Public Services</w:t>
      </w:r>
      <w:r>
        <w:rPr>
          <w:rFonts w:ascii="Arial" w:eastAsia="Times New Roman" w:hAnsi="Arial" w:cs="Arial"/>
          <w:b/>
          <w:bCs/>
          <w:kern w:val="36"/>
          <w:sz w:val="24"/>
        </w:rPr>
        <w:t xml:space="preserve">           </w:t>
      </w:r>
      <w:r w:rsidR="00183664">
        <w:rPr>
          <w:rFonts w:ascii="Arial" w:eastAsia="Times New Roman" w:hAnsi="Arial" w:cs="Arial"/>
          <w:b/>
          <w:bCs/>
          <w:kern w:val="36"/>
          <w:sz w:val="24"/>
        </w:rPr>
        <w:t>7</w:t>
      </w:r>
    </w:p>
    <w:p w14:paraId="4E01FA3F" w14:textId="4BA40E89" w:rsidR="00793BB9" w:rsidRDefault="00793BB9" w:rsidP="002125AB">
      <w:pPr>
        <w:spacing w:after="0" w:line="276" w:lineRule="auto"/>
        <w:rPr>
          <w:rFonts w:ascii="Arial" w:hAnsi="Arial" w:cs="Arial"/>
          <w:sz w:val="24"/>
        </w:rPr>
      </w:pPr>
    </w:p>
    <w:p w14:paraId="6FCE7429" w14:textId="7B5E379E" w:rsidR="003F15DF" w:rsidRDefault="003F15DF" w:rsidP="002125AB">
      <w:pPr>
        <w:spacing w:after="0" w:line="276" w:lineRule="auto"/>
        <w:rPr>
          <w:rFonts w:ascii="Arial" w:hAnsi="Arial" w:cs="Arial"/>
          <w:sz w:val="24"/>
        </w:rPr>
      </w:pPr>
    </w:p>
    <w:p w14:paraId="68889E09" w14:textId="5F4BF881" w:rsidR="003F15DF" w:rsidRDefault="003F15DF" w:rsidP="002125AB">
      <w:pPr>
        <w:spacing w:after="0" w:line="276" w:lineRule="auto"/>
        <w:rPr>
          <w:rFonts w:ascii="Arial" w:hAnsi="Arial" w:cs="Arial"/>
          <w:sz w:val="24"/>
        </w:rPr>
      </w:pPr>
    </w:p>
    <w:p w14:paraId="00894F53" w14:textId="5938C07A" w:rsidR="003F15DF" w:rsidRDefault="003F15DF" w:rsidP="002125AB">
      <w:pPr>
        <w:spacing w:after="0" w:line="276" w:lineRule="auto"/>
        <w:rPr>
          <w:rFonts w:ascii="Arial" w:hAnsi="Arial" w:cs="Arial"/>
          <w:sz w:val="24"/>
        </w:rPr>
      </w:pPr>
    </w:p>
    <w:p w14:paraId="713CFAA9" w14:textId="2D891BB2" w:rsidR="003F15DF" w:rsidRDefault="003F15DF" w:rsidP="002125AB">
      <w:pPr>
        <w:spacing w:after="0" w:line="276" w:lineRule="auto"/>
        <w:rPr>
          <w:rFonts w:ascii="Arial" w:hAnsi="Arial" w:cs="Arial"/>
          <w:sz w:val="24"/>
        </w:rPr>
      </w:pPr>
    </w:p>
    <w:p w14:paraId="7FF83581" w14:textId="42BCFA79" w:rsidR="003F15DF" w:rsidRDefault="003F15DF" w:rsidP="002125AB">
      <w:pPr>
        <w:spacing w:after="0" w:line="276" w:lineRule="auto"/>
        <w:rPr>
          <w:rFonts w:ascii="Arial" w:hAnsi="Arial" w:cs="Arial"/>
          <w:sz w:val="24"/>
        </w:rPr>
      </w:pPr>
    </w:p>
    <w:p w14:paraId="66E1D789" w14:textId="61D710EA" w:rsidR="003F15DF" w:rsidRDefault="003F15DF" w:rsidP="002125AB">
      <w:pPr>
        <w:spacing w:after="0" w:line="276" w:lineRule="auto"/>
        <w:rPr>
          <w:rFonts w:ascii="Arial" w:hAnsi="Arial" w:cs="Arial"/>
          <w:sz w:val="24"/>
        </w:rPr>
      </w:pPr>
    </w:p>
    <w:p w14:paraId="12B0BE85" w14:textId="51AFB5B7" w:rsidR="003F15DF" w:rsidRDefault="003F15DF" w:rsidP="002125AB">
      <w:pPr>
        <w:spacing w:after="0" w:line="276" w:lineRule="auto"/>
        <w:rPr>
          <w:rFonts w:ascii="Arial" w:hAnsi="Arial" w:cs="Arial"/>
          <w:sz w:val="24"/>
        </w:rPr>
      </w:pPr>
    </w:p>
    <w:p w14:paraId="5CDB0765" w14:textId="5E885E7F" w:rsidR="003F15DF" w:rsidRDefault="003F15DF" w:rsidP="002125AB">
      <w:pPr>
        <w:spacing w:after="0" w:line="276" w:lineRule="auto"/>
        <w:rPr>
          <w:rFonts w:ascii="Arial" w:hAnsi="Arial" w:cs="Arial"/>
          <w:sz w:val="24"/>
        </w:rPr>
      </w:pPr>
    </w:p>
    <w:p w14:paraId="309E05E1" w14:textId="50265E15" w:rsidR="003F15DF" w:rsidRDefault="003F15DF" w:rsidP="002125AB">
      <w:pPr>
        <w:spacing w:after="0" w:line="276" w:lineRule="auto"/>
        <w:rPr>
          <w:rFonts w:ascii="Arial" w:hAnsi="Arial" w:cs="Arial"/>
          <w:sz w:val="24"/>
        </w:rPr>
      </w:pPr>
    </w:p>
    <w:p w14:paraId="6AF43C18" w14:textId="5FADDEEC" w:rsidR="003F15DF" w:rsidRDefault="003F15DF" w:rsidP="002125AB">
      <w:pPr>
        <w:spacing w:after="0" w:line="276" w:lineRule="auto"/>
        <w:rPr>
          <w:rFonts w:ascii="Arial" w:hAnsi="Arial" w:cs="Arial"/>
          <w:sz w:val="24"/>
        </w:rPr>
      </w:pPr>
    </w:p>
    <w:p w14:paraId="2C4DF4BA" w14:textId="1774D44B" w:rsidR="003F15DF" w:rsidRDefault="003F15DF" w:rsidP="002125AB">
      <w:pPr>
        <w:spacing w:after="0" w:line="276" w:lineRule="auto"/>
        <w:rPr>
          <w:rFonts w:ascii="Arial" w:hAnsi="Arial" w:cs="Arial"/>
          <w:sz w:val="24"/>
        </w:rPr>
      </w:pPr>
    </w:p>
    <w:p w14:paraId="78010667" w14:textId="3D92AE9A" w:rsidR="003F15DF" w:rsidRDefault="003F15DF" w:rsidP="002125AB">
      <w:pPr>
        <w:spacing w:after="0" w:line="276" w:lineRule="auto"/>
        <w:rPr>
          <w:rFonts w:ascii="Arial" w:hAnsi="Arial" w:cs="Arial"/>
          <w:sz w:val="24"/>
        </w:rPr>
      </w:pPr>
    </w:p>
    <w:p w14:paraId="3F411181" w14:textId="196002D8" w:rsidR="003F15DF" w:rsidRDefault="003F15DF" w:rsidP="002125AB">
      <w:pPr>
        <w:spacing w:after="0" w:line="276" w:lineRule="auto"/>
        <w:rPr>
          <w:rFonts w:ascii="Arial" w:hAnsi="Arial" w:cs="Arial"/>
          <w:sz w:val="24"/>
        </w:rPr>
      </w:pPr>
    </w:p>
    <w:p w14:paraId="1359CBF3" w14:textId="2E5BEDE8" w:rsidR="003F15DF" w:rsidRDefault="003F15DF" w:rsidP="002125AB">
      <w:pPr>
        <w:spacing w:after="0" w:line="276" w:lineRule="auto"/>
        <w:rPr>
          <w:rFonts w:ascii="Arial" w:hAnsi="Arial" w:cs="Arial"/>
          <w:sz w:val="24"/>
        </w:rPr>
      </w:pPr>
    </w:p>
    <w:p w14:paraId="17C2BB18" w14:textId="2E581ABF" w:rsidR="003F15DF" w:rsidRDefault="003F15DF" w:rsidP="002125AB">
      <w:pPr>
        <w:spacing w:after="0" w:line="276" w:lineRule="auto"/>
        <w:rPr>
          <w:rFonts w:ascii="Arial" w:hAnsi="Arial" w:cs="Arial"/>
          <w:sz w:val="24"/>
        </w:rPr>
      </w:pPr>
    </w:p>
    <w:p w14:paraId="0506E277" w14:textId="11E91951" w:rsidR="003F15DF" w:rsidRDefault="003F15DF" w:rsidP="002125AB">
      <w:pPr>
        <w:spacing w:after="0" w:line="276" w:lineRule="auto"/>
        <w:rPr>
          <w:rFonts w:ascii="Arial" w:hAnsi="Arial" w:cs="Arial"/>
          <w:sz w:val="24"/>
        </w:rPr>
      </w:pPr>
    </w:p>
    <w:p w14:paraId="367D0275" w14:textId="7A8D0260" w:rsidR="003F15DF" w:rsidRDefault="003F15DF" w:rsidP="002125AB">
      <w:pPr>
        <w:spacing w:after="0" w:line="276" w:lineRule="auto"/>
        <w:rPr>
          <w:rFonts w:ascii="Arial" w:hAnsi="Arial" w:cs="Arial"/>
          <w:sz w:val="24"/>
        </w:rPr>
      </w:pPr>
    </w:p>
    <w:p w14:paraId="0EA128EB" w14:textId="4734B31B" w:rsidR="003F15DF" w:rsidRDefault="003F15DF" w:rsidP="002125AB">
      <w:pPr>
        <w:spacing w:after="0" w:line="276" w:lineRule="auto"/>
        <w:rPr>
          <w:rFonts w:ascii="Arial" w:hAnsi="Arial" w:cs="Arial"/>
          <w:sz w:val="24"/>
        </w:rPr>
      </w:pPr>
    </w:p>
    <w:p w14:paraId="4BC7FA82" w14:textId="2CFDC846" w:rsidR="003F15DF" w:rsidRDefault="003F15DF" w:rsidP="002125AB">
      <w:pPr>
        <w:spacing w:after="0" w:line="276" w:lineRule="auto"/>
        <w:rPr>
          <w:rFonts w:ascii="Arial" w:hAnsi="Arial" w:cs="Arial"/>
          <w:sz w:val="24"/>
        </w:rPr>
      </w:pPr>
    </w:p>
    <w:p w14:paraId="1EF90065" w14:textId="6D03042D" w:rsidR="003F15DF" w:rsidRDefault="003F15DF" w:rsidP="002125AB">
      <w:pPr>
        <w:spacing w:after="0" w:line="276" w:lineRule="auto"/>
        <w:rPr>
          <w:rFonts w:ascii="Arial" w:hAnsi="Arial" w:cs="Arial"/>
          <w:sz w:val="24"/>
        </w:rPr>
      </w:pPr>
    </w:p>
    <w:p w14:paraId="27C416AE" w14:textId="48EE21DA" w:rsidR="003F15DF" w:rsidRDefault="003F15DF" w:rsidP="002125AB">
      <w:pPr>
        <w:spacing w:after="0" w:line="276" w:lineRule="auto"/>
        <w:rPr>
          <w:rFonts w:ascii="Arial" w:hAnsi="Arial" w:cs="Arial"/>
          <w:sz w:val="24"/>
        </w:rPr>
      </w:pPr>
    </w:p>
    <w:p w14:paraId="72958F72" w14:textId="7978558D" w:rsidR="003F15DF" w:rsidRDefault="003F15DF" w:rsidP="002125AB">
      <w:pPr>
        <w:spacing w:after="0" w:line="276" w:lineRule="auto"/>
        <w:rPr>
          <w:rFonts w:ascii="Arial" w:hAnsi="Arial" w:cs="Arial"/>
          <w:sz w:val="24"/>
        </w:rPr>
      </w:pPr>
    </w:p>
    <w:p w14:paraId="1876F83D" w14:textId="4E59C917" w:rsidR="003F15DF" w:rsidRDefault="003F15DF" w:rsidP="002125AB">
      <w:pPr>
        <w:spacing w:after="0" w:line="276" w:lineRule="auto"/>
        <w:rPr>
          <w:rFonts w:ascii="Arial" w:hAnsi="Arial" w:cs="Arial"/>
          <w:sz w:val="24"/>
        </w:rPr>
      </w:pPr>
    </w:p>
    <w:p w14:paraId="65846499" w14:textId="5F35B306" w:rsidR="003F15DF" w:rsidRDefault="003F15DF" w:rsidP="002125AB">
      <w:pPr>
        <w:spacing w:after="0" w:line="276" w:lineRule="auto"/>
        <w:rPr>
          <w:rFonts w:ascii="Arial" w:hAnsi="Arial" w:cs="Arial"/>
          <w:sz w:val="24"/>
        </w:rPr>
      </w:pPr>
    </w:p>
    <w:p w14:paraId="2A21CF90" w14:textId="77777777" w:rsidR="003A2BD4" w:rsidRDefault="003A2BD4" w:rsidP="002125AB">
      <w:pPr>
        <w:spacing w:after="0" w:line="276" w:lineRule="auto"/>
        <w:rPr>
          <w:rFonts w:ascii="Arial" w:hAnsi="Arial" w:cs="Arial"/>
          <w:sz w:val="24"/>
        </w:rPr>
      </w:pPr>
    </w:p>
    <w:p w14:paraId="1CC6F49A" w14:textId="6CB17E09" w:rsidR="003F15DF" w:rsidRDefault="003F15DF" w:rsidP="002125AB">
      <w:pPr>
        <w:spacing w:after="0" w:line="276" w:lineRule="auto"/>
        <w:rPr>
          <w:rFonts w:ascii="Arial" w:hAnsi="Arial" w:cs="Arial"/>
          <w:sz w:val="24"/>
        </w:rPr>
      </w:pPr>
    </w:p>
    <w:p w14:paraId="703D0638" w14:textId="77777777" w:rsidR="00183664" w:rsidRDefault="00183664" w:rsidP="002125AB">
      <w:pPr>
        <w:spacing w:after="0" w:line="276" w:lineRule="auto"/>
        <w:rPr>
          <w:rFonts w:ascii="Arial" w:hAnsi="Arial" w:cs="Arial"/>
          <w:sz w:val="24"/>
        </w:rPr>
      </w:pPr>
    </w:p>
    <w:p w14:paraId="67B4DB87" w14:textId="424D342E" w:rsidR="003F15DF" w:rsidRDefault="003A2BD4" w:rsidP="003F15DF">
      <w:pPr>
        <w:spacing w:after="0" w:line="240" w:lineRule="auto"/>
        <w:rPr>
          <w:rFonts w:ascii="Arial" w:hAnsi="Arial" w:cs="Arial"/>
          <w:b/>
          <w:sz w:val="24"/>
          <w:szCs w:val="24"/>
        </w:rPr>
      </w:pPr>
      <w:r>
        <w:rPr>
          <w:rFonts w:ascii="Arial" w:hAnsi="Arial" w:cs="Arial"/>
          <w:b/>
          <w:sz w:val="24"/>
          <w:szCs w:val="24"/>
        </w:rPr>
        <w:lastRenderedPageBreak/>
        <w:t>Section</w:t>
      </w:r>
      <w:r w:rsidR="003F15DF">
        <w:rPr>
          <w:rFonts w:ascii="Arial" w:hAnsi="Arial" w:cs="Arial"/>
          <w:b/>
          <w:sz w:val="24"/>
          <w:szCs w:val="24"/>
        </w:rPr>
        <w:t xml:space="preserve"> </w:t>
      </w:r>
      <w:proofErr w:type="gramStart"/>
      <w:r w:rsidR="003F15DF">
        <w:rPr>
          <w:rFonts w:ascii="Arial" w:hAnsi="Arial" w:cs="Arial"/>
          <w:b/>
          <w:sz w:val="24"/>
          <w:szCs w:val="24"/>
        </w:rPr>
        <w:t>A</w:t>
      </w:r>
      <w:proofErr w:type="gramEnd"/>
      <w:r w:rsidR="003F15DF">
        <w:rPr>
          <w:rFonts w:ascii="Arial" w:hAnsi="Arial" w:cs="Arial"/>
          <w:b/>
          <w:sz w:val="24"/>
          <w:szCs w:val="24"/>
        </w:rPr>
        <w:t xml:space="preserve"> – Application Process Guidance </w:t>
      </w:r>
    </w:p>
    <w:p w14:paraId="436F7D65" w14:textId="614010EC" w:rsidR="002125AB" w:rsidRPr="003F15DF" w:rsidRDefault="002125AB" w:rsidP="003F15DF">
      <w:pPr>
        <w:spacing w:after="0" w:line="276" w:lineRule="auto"/>
        <w:rPr>
          <w:rFonts w:ascii="Arial" w:hAnsi="Arial" w:cs="Arial"/>
          <w:b/>
          <w:sz w:val="24"/>
        </w:rPr>
      </w:pPr>
    </w:p>
    <w:p w14:paraId="212C5CF6" w14:textId="4E7D80B0" w:rsidR="00793BB9" w:rsidRDefault="00345F50" w:rsidP="002125AB">
      <w:pPr>
        <w:spacing w:after="0" w:line="276" w:lineRule="auto"/>
        <w:rPr>
          <w:rFonts w:ascii="Arial" w:hAnsi="Arial" w:cs="Arial"/>
          <w:sz w:val="24"/>
        </w:rPr>
      </w:pPr>
      <w:r w:rsidRPr="003F15DF">
        <w:rPr>
          <w:rFonts w:ascii="Arial" w:hAnsi="Arial" w:cs="Arial"/>
          <w:sz w:val="24"/>
        </w:rPr>
        <w:t xml:space="preserve">The application period for this role is </w:t>
      </w:r>
      <w:r w:rsidR="003F15DF" w:rsidRPr="003F15DF">
        <w:rPr>
          <w:rFonts w:ascii="Arial" w:hAnsi="Arial" w:cs="Arial"/>
          <w:sz w:val="24"/>
        </w:rPr>
        <w:t>25 June - 8 July</w:t>
      </w:r>
      <w:r w:rsidRPr="003F15DF">
        <w:rPr>
          <w:rFonts w:ascii="Arial" w:hAnsi="Arial" w:cs="Arial"/>
          <w:sz w:val="24"/>
        </w:rPr>
        <w:t xml:space="preserve"> 2020. Interviews </w:t>
      </w:r>
      <w:proofErr w:type="gramStart"/>
      <w:r w:rsidRPr="003F15DF">
        <w:rPr>
          <w:rFonts w:ascii="Arial" w:hAnsi="Arial" w:cs="Arial"/>
          <w:sz w:val="24"/>
        </w:rPr>
        <w:t>will be held</w:t>
      </w:r>
      <w:proofErr w:type="gramEnd"/>
      <w:r w:rsidRPr="003F15DF">
        <w:rPr>
          <w:rFonts w:ascii="Arial" w:hAnsi="Arial" w:cs="Arial"/>
          <w:sz w:val="24"/>
        </w:rPr>
        <w:t xml:space="preserve"> </w:t>
      </w:r>
      <w:r w:rsidR="003A2BD4">
        <w:rPr>
          <w:rFonts w:ascii="Arial" w:hAnsi="Arial" w:cs="Arial"/>
          <w:sz w:val="24"/>
        </w:rPr>
        <w:t xml:space="preserve">over 29, </w:t>
      </w:r>
      <w:r w:rsidR="003F15DF" w:rsidRPr="003F15DF">
        <w:rPr>
          <w:rFonts w:ascii="Arial" w:hAnsi="Arial" w:cs="Arial"/>
          <w:sz w:val="24"/>
        </w:rPr>
        <w:t>30 and 31 July</w:t>
      </w:r>
      <w:r w:rsidRPr="003F15DF">
        <w:rPr>
          <w:rFonts w:ascii="Arial" w:hAnsi="Arial" w:cs="Arial"/>
          <w:sz w:val="24"/>
        </w:rPr>
        <w:t xml:space="preserve"> 2020. To</w:t>
      </w:r>
      <w:r w:rsidRPr="002125AB">
        <w:rPr>
          <w:rFonts w:ascii="Arial" w:hAnsi="Arial" w:cs="Arial"/>
          <w:sz w:val="24"/>
        </w:rPr>
        <w:t xml:space="preserve"> apply for the role of Community Member please complete the application form on</w:t>
      </w:r>
      <w:r w:rsidR="00792CDF">
        <w:rPr>
          <w:rFonts w:ascii="Arial" w:hAnsi="Arial" w:cs="Arial"/>
          <w:sz w:val="24"/>
        </w:rPr>
        <w:t xml:space="preserve"> </w:t>
      </w:r>
      <w:hyperlink r:id="rId8" w:history="1">
        <w:r w:rsidR="00792CDF" w:rsidRPr="00792CDF">
          <w:rPr>
            <w:rStyle w:val="Hyperlink"/>
            <w:rFonts w:ascii="Arial" w:hAnsi="Arial" w:cs="Arial"/>
            <w:sz w:val="24"/>
          </w:rPr>
          <w:t>Citize</w:t>
        </w:r>
        <w:bookmarkStart w:id="0" w:name="_GoBack"/>
        <w:bookmarkEnd w:id="0"/>
        <w:r w:rsidR="00792CDF" w:rsidRPr="00792CDF">
          <w:rPr>
            <w:rStyle w:val="Hyperlink"/>
            <w:rFonts w:ascii="Arial" w:hAnsi="Arial" w:cs="Arial"/>
            <w:sz w:val="24"/>
          </w:rPr>
          <w:t>n</w:t>
        </w:r>
        <w:r w:rsidR="00792CDF" w:rsidRPr="00792CDF">
          <w:rPr>
            <w:rStyle w:val="Hyperlink"/>
            <w:rFonts w:ascii="Arial" w:hAnsi="Arial" w:cs="Arial"/>
            <w:sz w:val="24"/>
          </w:rPr>
          <w:t xml:space="preserve">s </w:t>
        </w:r>
        <w:r w:rsidR="00792CDF" w:rsidRPr="00792CDF">
          <w:rPr>
            <w:rStyle w:val="Hyperlink"/>
            <w:rFonts w:ascii="Arial" w:hAnsi="Arial" w:cs="Arial"/>
            <w:sz w:val="24"/>
          </w:rPr>
          <w:t>S</w:t>
        </w:r>
        <w:r w:rsidR="00792CDF" w:rsidRPr="00792CDF">
          <w:rPr>
            <w:rStyle w:val="Hyperlink"/>
            <w:rFonts w:ascii="Arial" w:hAnsi="Arial" w:cs="Arial"/>
            <w:sz w:val="24"/>
          </w:rPr>
          <w:t>pace</w:t>
        </w:r>
      </w:hyperlink>
      <w:r w:rsidR="00DA5F22">
        <w:rPr>
          <w:rFonts w:ascii="Arial" w:hAnsi="Arial" w:cs="Arial"/>
          <w:sz w:val="24"/>
        </w:rPr>
        <w:t xml:space="preserve">. </w:t>
      </w:r>
      <w:r w:rsidRPr="002125AB">
        <w:rPr>
          <w:rFonts w:ascii="Arial" w:hAnsi="Arial" w:cs="Arial"/>
          <w:sz w:val="24"/>
        </w:rPr>
        <w:t>CVs submitted by email will not be accepted.</w:t>
      </w:r>
    </w:p>
    <w:p w14:paraId="640C9E77" w14:textId="0DAC19B1" w:rsidR="002125AB" w:rsidRPr="002125AB" w:rsidRDefault="002125AB" w:rsidP="002125AB">
      <w:pPr>
        <w:spacing w:after="0" w:line="276" w:lineRule="auto"/>
        <w:rPr>
          <w:rFonts w:ascii="Arial" w:hAnsi="Arial" w:cs="Arial"/>
          <w:sz w:val="24"/>
        </w:rPr>
      </w:pPr>
    </w:p>
    <w:p w14:paraId="4B598D95" w14:textId="2C804B7B" w:rsidR="00793BB9" w:rsidRDefault="00793BB9" w:rsidP="002125AB">
      <w:pPr>
        <w:spacing w:after="0" w:line="276" w:lineRule="auto"/>
        <w:rPr>
          <w:rFonts w:ascii="Arial" w:hAnsi="Arial" w:cs="Arial"/>
          <w:sz w:val="24"/>
        </w:rPr>
      </w:pPr>
      <w:r w:rsidRPr="002125AB">
        <w:rPr>
          <w:rFonts w:ascii="Arial" w:hAnsi="Arial" w:cs="Arial"/>
          <w:sz w:val="24"/>
        </w:rPr>
        <w:t xml:space="preserve">The application form is your opportunity to demonstrate how you meet each of the requirements of the role </w:t>
      </w:r>
      <w:r w:rsidR="002125AB" w:rsidRPr="002125AB">
        <w:rPr>
          <w:rFonts w:ascii="Arial" w:hAnsi="Arial" w:cs="Arial"/>
          <w:sz w:val="24"/>
        </w:rPr>
        <w:t>(</w:t>
      </w:r>
      <w:r w:rsidRPr="002125AB">
        <w:rPr>
          <w:rFonts w:ascii="Arial" w:hAnsi="Arial" w:cs="Arial"/>
          <w:sz w:val="24"/>
        </w:rPr>
        <w:t xml:space="preserve">as outlined </w:t>
      </w:r>
      <w:r w:rsidRPr="003F121E">
        <w:rPr>
          <w:rFonts w:ascii="Arial" w:hAnsi="Arial" w:cs="Arial"/>
          <w:sz w:val="24"/>
        </w:rPr>
        <w:t xml:space="preserve">in </w:t>
      </w:r>
      <w:r w:rsidR="003A2BD4">
        <w:rPr>
          <w:rFonts w:ascii="Arial" w:hAnsi="Arial" w:cs="Arial"/>
          <w:sz w:val="24"/>
        </w:rPr>
        <w:t xml:space="preserve">Role Description </w:t>
      </w:r>
      <w:r w:rsidR="00DC4B15" w:rsidRPr="003F121E">
        <w:rPr>
          <w:rFonts w:ascii="Arial" w:hAnsi="Arial" w:cs="Arial"/>
          <w:sz w:val="24"/>
        </w:rPr>
        <w:t>profile document</w:t>
      </w:r>
      <w:r w:rsidR="002125AB" w:rsidRPr="002125AB">
        <w:rPr>
          <w:rFonts w:ascii="Arial" w:hAnsi="Arial" w:cs="Arial"/>
          <w:sz w:val="24"/>
        </w:rPr>
        <w:t>)</w:t>
      </w:r>
      <w:r w:rsidR="00345F50" w:rsidRPr="002125AB">
        <w:rPr>
          <w:rFonts w:ascii="Arial" w:hAnsi="Arial" w:cs="Arial"/>
          <w:sz w:val="24"/>
        </w:rPr>
        <w:t>.</w:t>
      </w:r>
      <w:r w:rsidRPr="002125AB">
        <w:rPr>
          <w:rFonts w:ascii="Arial" w:hAnsi="Arial" w:cs="Arial"/>
          <w:sz w:val="24"/>
        </w:rPr>
        <w:t xml:space="preserve"> You should aim to provide specific and detailed examples that demonstrate how your knowledge and experience matches each of the criteria, and which describe what your role was in achieving a specific result. </w:t>
      </w:r>
      <w:r w:rsidR="003A2BD4">
        <w:rPr>
          <w:rFonts w:ascii="Arial" w:hAnsi="Arial" w:cs="Arial"/>
          <w:sz w:val="24"/>
        </w:rPr>
        <w:t xml:space="preserve">We would encourage applicants to </w:t>
      </w:r>
      <w:r w:rsidRPr="002125AB">
        <w:rPr>
          <w:rFonts w:ascii="Arial" w:hAnsi="Arial" w:cs="Arial"/>
          <w:sz w:val="24"/>
        </w:rPr>
        <w:t xml:space="preserve">be clear which particular evidence you provide relates to which criteria. </w:t>
      </w:r>
    </w:p>
    <w:p w14:paraId="38695842" w14:textId="77777777" w:rsidR="002125AB" w:rsidRPr="002125AB" w:rsidRDefault="002125AB" w:rsidP="002125AB">
      <w:pPr>
        <w:spacing w:after="0" w:line="276" w:lineRule="auto"/>
        <w:rPr>
          <w:rFonts w:ascii="Arial" w:hAnsi="Arial" w:cs="Arial"/>
          <w:sz w:val="24"/>
        </w:rPr>
      </w:pPr>
    </w:p>
    <w:p w14:paraId="4599731B" w14:textId="2D6BCE55" w:rsidR="00793BB9" w:rsidRDefault="00345F50" w:rsidP="002125AB">
      <w:pPr>
        <w:spacing w:after="0" w:line="276" w:lineRule="auto"/>
        <w:rPr>
          <w:rFonts w:ascii="Arial" w:hAnsi="Arial" w:cs="Arial"/>
          <w:sz w:val="24"/>
        </w:rPr>
      </w:pPr>
      <w:r w:rsidRPr="002125AB">
        <w:rPr>
          <w:rFonts w:ascii="Arial" w:hAnsi="Arial" w:cs="Arial"/>
          <w:sz w:val="24"/>
        </w:rPr>
        <w:t xml:space="preserve">The application form allows candidates to indicate their interest in </w:t>
      </w:r>
      <w:proofErr w:type="gramStart"/>
      <w:r w:rsidRPr="002125AB">
        <w:rPr>
          <w:rFonts w:ascii="Arial" w:hAnsi="Arial" w:cs="Arial"/>
          <w:sz w:val="24"/>
        </w:rPr>
        <w:t>being appointed</w:t>
      </w:r>
      <w:proofErr w:type="gramEnd"/>
      <w:r w:rsidRPr="002125AB">
        <w:rPr>
          <w:rFonts w:ascii="Arial" w:hAnsi="Arial" w:cs="Arial"/>
          <w:sz w:val="24"/>
        </w:rPr>
        <w:t xml:space="preserve"> to a particular CCG Committee. </w:t>
      </w:r>
      <w:r w:rsidR="00793BB9" w:rsidRPr="002125AB">
        <w:rPr>
          <w:rFonts w:ascii="Arial" w:hAnsi="Arial" w:cs="Arial"/>
          <w:sz w:val="24"/>
        </w:rPr>
        <w:t>If you are interested in a role on a particular CCG Committee, and/or feel that you have experience that would make you more eligible for appointment to a specific Committee, please specify your interest and experience on your application form.</w:t>
      </w:r>
    </w:p>
    <w:p w14:paraId="1BD76FCB" w14:textId="77777777" w:rsidR="002125AB" w:rsidRPr="002125AB" w:rsidRDefault="002125AB" w:rsidP="002125AB">
      <w:pPr>
        <w:spacing w:after="0" w:line="276" w:lineRule="auto"/>
        <w:rPr>
          <w:rFonts w:ascii="Arial" w:hAnsi="Arial" w:cs="Arial"/>
          <w:sz w:val="24"/>
        </w:rPr>
      </w:pPr>
    </w:p>
    <w:p w14:paraId="2AE1B4D1" w14:textId="070E5B91" w:rsidR="00793BB9" w:rsidRPr="002125AB" w:rsidRDefault="00793BB9" w:rsidP="002125AB">
      <w:pPr>
        <w:spacing w:after="0" w:line="276" w:lineRule="auto"/>
        <w:rPr>
          <w:rFonts w:ascii="Arial" w:hAnsi="Arial" w:cs="Arial"/>
          <w:sz w:val="24"/>
        </w:rPr>
      </w:pPr>
      <w:r w:rsidRPr="002125AB">
        <w:rPr>
          <w:rFonts w:ascii="Arial" w:hAnsi="Arial" w:cs="Arial"/>
          <w:sz w:val="24"/>
        </w:rPr>
        <w:t xml:space="preserve">Applications </w:t>
      </w:r>
      <w:proofErr w:type="gramStart"/>
      <w:r w:rsidRPr="002125AB">
        <w:rPr>
          <w:rFonts w:ascii="Arial" w:hAnsi="Arial" w:cs="Arial"/>
          <w:sz w:val="24"/>
        </w:rPr>
        <w:t>must be received</w:t>
      </w:r>
      <w:proofErr w:type="gramEnd"/>
      <w:r w:rsidRPr="002125AB">
        <w:rPr>
          <w:rFonts w:ascii="Arial" w:hAnsi="Arial" w:cs="Arial"/>
          <w:sz w:val="24"/>
        </w:rPr>
        <w:t xml:space="preserve"> by the closing date </w:t>
      </w:r>
      <w:r w:rsidRPr="003F121E">
        <w:rPr>
          <w:rFonts w:ascii="Arial" w:hAnsi="Arial" w:cs="Arial"/>
          <w:sz w:val="24"/>
        </w:rPr>
        <w:t xml:space="preserve">shown </w:t>
      </w:r>
      <w:r w:rsidR="006672F9" w:rsidRPr="003F121E">
        <w:rPr>
          <w:rFonts w:ascii="Arial" w:hAnsi="Arial" w:cs="Arial"/>
          <w:sz w:val="24"/>
        </w:rPr>
        <w:t>in the advert for this role</w:t>
      </w:r>
      <w:r w:rsidRPr="003F121E">
        <w:rPr>
          <w:rFonts w:ascii="Arial" w:hAnsi="Arial" w:cs="Arial"/>
          <w:sz w:val="24"/>
        </w:rPr>
        <w:t>.</w:t>
      </w:r>
      <w:r w:rsidRPr="002125AB">
        <w:rPr>
          <w:rFonts w:ascii="Arial" w:hAnsi="Arial" w:cs="Arial"/>
          <w:sz w:val="24"/>
        </w:rPr>
        <w:t xml:space="preserve"> Applications received after this date </w:t>
      </w:r>
      <w:proofErr w:type="gramStart"/>
      <w:r w:rsidRPr="002125AB">
        <w:rPr>
          <w:rFonts w:ascii="Arial" w:hAnsi="Arial" w:cs="Arial"/>
          <w:sz w:val="24"/>
        </w:rPr>
        <w:t>will not be considered</w:t>
      </w:r>
      <w:proofErr w:type="gramEnd"/>
      <w:r w:rsidRPr="002125AB">
        <w:rPr>
          <w:rFonts w:ascii="Arial" w:hAnsi="Arial" w:cs="Arial"/>
          <w:sz w:val="24"/>
        </w:rPr>
        <w:t>.</w:t>
      </w:r>
    </w:p>
    <w:p w14:paraId="2FE27FE2" w14:textId="77777777" w:rsidR="00793BB9" w:rsidRPr="002125AB" w:rsidRDefault="00793BB9" w:rsidP="002125AB">
      <w:pPr>
        <w:spacing w:after="0" w:line="276" w:lineRule="auto"/>
        <w:rPr>
          <w:rFonts w:ascii="Arial" w:hAnsi="Arial" w:cs="Arial"/>
          <w:sz w:val="24"/>
        </w:rPr>
      </w:pPr>
    </w:p>
    <w:p w14:paraId="1F50BF4B" w14:textId="13633410" w:rsidR="00793BB9" w:rsidRPr="002125AB" w:rsidRDefault="00793BB9" w:rsidP="002125AB">
      <w:pPr>
        <w:pStyle w:val="PlainText"/>
        <w:spacing w:line="276" w:lineRule="auto"/>
        <w:rPr>
          <w:rFonts w:ascii="Arial" w:hAnsi="Arial" w:cs="Arial"/>
          <w:sz w:val="24"/>
          <w:szCs w:val="22"/>
        </w:rPr>
      </w:pPr>
      <w:r w:rsidRPr="002125AB">
        <w:rPr>
          <w:rFonts w:ascii="Arial" w:hAnsi="Arial" w:cs="Arial"/>
          <w:sz w:val="24"/>
          <w:szCs w:val="22"/>
        </w:rPr>
        <w:t>A</w:t>
      </w:r>
      <w:r w:rsidR="00EE651A" w:rsidRPr="002125AB">
        <w:rPr>
          <w:rFonts w:ascii="Arial" w:hAnsi="Arial" w:cs="Arial"/>
          <w:sz w:val="24"/>
          <w:szCs w:val="22"/>
        </w:rPr>
        <w:t xml:space="preserve"> </w:t>
      </w:r>
      <w:r w:rsidRPr="002125AB">
        <w:rPr>
          <w:rFonts w:ascii="Arial" w:hAnsi="Arial" w:cs="Arial"/>
          <w:sz w:val="24"/>
          <w:szCs w:val="22"/>
        </w:rPr>
        <w:t>selection panel will review and assess all applications in accordance with the requirements of the</w:t>
      </w:r>
      <w:r w:rsidR="003A2BD4">
        <w:rPr>
          <w:rFonts w:ascii="Arial" w:hAnsi="Arial" w:cs="Arial"/>
          <w:sz w:val="24"/>
          <w:szCs w:val="22"/>
        </w:rPr>
        <w:t xml:space="preserve"> role </w:t>
      </w:r>
      <w:r w:rsidRPr="002125AB">
        <w:rPr>
          <w:rFonts w:ascii="Arial" w:hAnsi="Arial" w:cs="Arial"/>
          <w:sz w:val="24"/>
          <w:szCs w:val="22"/>
        </w:rPr>
        <w:t>to co</w:t>
      </w:r>
      <w:r w:rsidR="00DC4B15">
        <w:rPr>
          <w:rFonts w:ascii="Arial" w:hAnsi="Arial" w:cs="Arial"/>
          <w:sz w:val="24"/>
          <w:szCs w:val="22"/>
        </w:rPr>
        <w:t xml:space="preserve">nsider whether the application </w:t>
      </w:r>
      <w:r w:rsidRPr="002125AB">
        <w:rPr>
          <w:rFonts w:ascii="Arial" w:hAnsi="Arial" w:cs="Arial"/>
          <w:sz w:val="24"/>
          <w:szCs w:val="22"/>
        </w:rPr>
        <w:t>meets the kn</w:t>
      </w:r>
      <w:r w:rsidR="006672F9">
        <w:rPr>
          <w:rFonts w:ascii="Arial" w:hAnsi="Arial" w:cs="Arial"/>
          <w:sz w:val="24"/>
          <w:szCs w:val="22"/>
        </w:rPr>
        <w:t xml:space="preserve">owledge, skills and experience </w:t>
      </w:r>
      <w:r w:rsidRPr="002125AB">
        <w:rPr>
          <w:rFonts w:ascii="Arial" w:hAnsi="Arial" w:cs="Arial"/>
          <w:sz w:val="24"/>
          <w:szCs w:val="22"/>
        </w:rPr>
        <w:t xml:space="preserve">for the role. </w:t>
      </w:r>
    </w:p>
    <w:p w14:paraId="77C770F1" w14:textId="77777777" w:rsidR="00793BB9" w:rsidRPr="002125AB" w:rsidRDefault="00793BB9" w:rsidP="002125AB">
      <w:pPr>
        <w:pStyle w:val="PlainText"/>
        <w:spacing w:line="276" w:lineRule="auto"/>
        <w:rPr>
          <w:rFonts w:ascii="Arial" w:hAnsi="Arial" w:cs="Arial"/>
          <w:sz w:val="24"/>
          <w:szCs w:val="22"/>
        </w:rPr>
      </w:pPr>
    </w:p>
    <w:p w14:paraId="3944BF71" w14:textId="65DBB618" w:rsidR="00793BB9" w:rsidRPr="002125AB" w:rsidRDefault="00793BB9" w:rsidP="002125AB">
      <w:pPr>
        <w:pStyle w:val="PlainText"/>
        <w:spacing w:line="276" w:lineRule="auto"/>
        <w:rPr>
          <w:rFonts w:ascii="Arial" w:hAnsi="Arial" w:cs="Arial"/>
          <w:sz w:val="24"/>
          <w:szCs w:val="22"/>
        </w:rPr>
      </w:pPr>
      <w:r w:rsidRPr="002125AB">
        <w:rPr>
          <w:rFonts w:ascii="Arial" w:hAnsi="Arial" w:cs="Arial"/>
          <w:sz w:val="24"/>
          <w:szCs w:val="22"/>
        </w:rPr>
        <w:t xml:space="preserve">Shortlisted candidates </w:t>
      </w:r>
      <w:proofErr w:type="gramStart"/>
      <w:r w:rsidRPr="002125AB">
        <w:rPr>
          <w:rFonts w:ascii="Arial" w:hAnsi="Arial" w:cs="Arial"/>
          <w:sz w:val="24"/>
          <w:szCs w:val="22"/>
        </w:rPr>
        <w:t>will be informed</w:t>
      </w:r>
      <w:proofErr w:type="gramEnd"/>
      <w:r w:rsidRPr="002125AB">
        <w:rPr>
          <w:rFonts w:ascii="Arial" w:hAnsi="Arial" w:cs="Arial"/>
          <w:sz w:val="24"/>
          <w:szCs w:val="22"/>
        </w:rPr>
        <w:t xml:space="preserve"> as soon as possible by </w:t>
      </w:r>
      <w:r w:rsidR="00EE651A" w:rsidRPr="002125AB">
        <w:rPr>
          <w:rFonts w:ascii="Arial" w:hAnsi="Arial" w:cs="Arial"/>
          <w:sz w:val="24"/>
          <w:szCs w:val="22"/>
        </w:rPr>
        <w:t xml:space="preserve">email and </w:t>
      </w:r>
      <w:r w:rsidRPr="002125AB">
        <w:rPr>
          <w:rFonts w:ascii="Arial" w:hAnsi="Arial" w:cs="Arial"/>
          <w:sz w:val="24"/>
          <w:szCs w:val="22"/>
        </w:rPr>
        <w:t xml:space="preserve">telephone if they have been selected for interview and the interview details will be confirmed in writing. Applicants not shortlisted for interview </w:t>
      </w:r>
      <w:proofErr w:type="gramStart"/>
      <w:r w:rsidRPr="002125AB">
        <w:rPr>
          <w:rFonts w:ascii="Arial" w:hAnsi="Arial" w:cs="Arial"/>
          <w:sz w:val="24"/>
          <w:szCs w:val="22"/>
        </w:rPr>
        <w:t>will be informed</w:t>
      </w:r>
      <w:proofErr w:type="gramEnd"/>
      <w:r w:rsidRPr="002125AB">
        <w:rPr>
          <w:rFonts w:ascii="Arial" w:hAnsi="Arial" w:cs="Arial"/>
          <w:sz w:val="24"/>
          <w:szCs w:val="22"/>
        </w:rPr>
        <w:t xml:space="preserve"> by email.</w:t>
      </w:r>
    </w:p>
    <w:p w14:paraId="38E5A71D" w14:textId="77777777" w:rsidR="00345F50" w:rsidRPr="002125AB" w:rsidRDefault="00345F50" w:rsidP="002125AB">
      <w:pPr>
        <w:pStyle w:val="PlainText"/>
        <w:spacing w:line="276" w:lineRule="auto"/>
        <w:rPr>
          <w:rFonts w:ascii="Arial" w:hAnsi="Arial" w:cs="Arial"/>
          <w:sz w:val="24"/>
          <w:szCs w:val="22"/>
        </w:rPr>
      </w:pPr>
    </w:p>
    <w:p w14:paraId="1A37954C" w14:textId="77777777" w:rsidR="00793BB9" w:rsidRPr="007A1665" w:rsidRDefault="00793BB9" w:rsidP="002125AB">
      <w:pPr>
        <w:pStyle w:val="PlainText"/>
        <w:spacing w:line="276" w:lineRule="auto"/>
        <w:rPr>
          <w:rFonts w:ascii="Arial" w:hAnsi="Arial" w:cs="Arial"/>
          <w:b/>
          <w:sz w:val="24"/>
          <w:szCs w:val="22"/>
        </w:rPr>
      </w:pPr>
      <w:r w:rsidRPr="007A1665">
        <w:rPr>
          <w:rFonts w:ascii="Arial" w:hAnsi="Arial" w:cs="Arial"/>
          <w:b/>
          <w:sz w:val="24"/>
          <w:szCs w:val="22"/>
        </w:rPr>
        <w:t>Interview process</w:t>
      </w:r>
    </w:p>
    <w:p w14:paraId="616731A4" w14:textId="1186D632" w:rsidR="00793BB9" w:rsidRPr="002125AB" w:rsidRDefault="00365624" w:rsidP="002125AB">
      <w:pPr>
        <w:pStyle w:val="PlainText"/>
        <w:spacing w:line="276" w:lineRule="auto"/>
        <w:rPr>
          <w:rFonts w:ascii="Arial" w:hAnsi="Arial" w:cs="Arial"/>
          <w:sz w:val="24"/>
          <w:szCs w:val="22"/>
        </w:rPr>
      </w:pPr>
      <w:r w:rsidRPr="003F121E">
        <w:rPr>
          <w:rFonts w:ascii="Arial" w:hAnsi="Arial" w:cs="Arial"/>
          <w:sz w:val="24"/>
          <w:szCs w:val="22"/>
        </w:rPr>
        <w:t>Informal i</w:t>
      </w:r>
      <w:r w:rsidR="00793BB9" w:rsidRPr="003F121E">
        <w:rPr>
          <w:rFonts w:ascii="Arial" w:hAnsi="Arial" w:cs="Arial"/>
          <w:sz w:val="24"/>
          <w:szCs w:val="22"/>
        </w:rPr>
        <w:t xml:space="preserve">nterviews </w:t>
      </w:r>
      <w:proofErr w:type="gramStart"/>
      <w:r w:rsidR="00793BB9" w:rsidRPr="003F121E">
        <w:rPr>
          <w:rFonts w:ascii="Arial" w:hAnsi="Arial" w:cs="Arial"/>
          <w:sz w:val="24"/>
          <w:szCs w:val="22"/>
        </w:rPr>
        <w:t>will be held</w:t>
      </w:r>
      <w:proofErr w:type="gramEnd"/>
      <w:r w:rsidR="00793BB9" w:rsidRPr="003F121E">
        <w:rPr>
          <w:rFonts w:ascii="Arial" w:hAnsi="Arial" w:cs="Arial"/>
          <w:sz w:val="24"/>
          <w:szCs w:val="22"/>
        </w:rPr>
        <w:t xml:space="preserve"> </w:t>
      </w:r>
      <w:r w:rsidR="003A2BD4">
        <w:rPr>
          <w:rFonts w:ascii="Arial" w:hAnsi="Arial" w:cs="Arial"/>
          <w:sz w:val="24"/>
          <w:szCs w:val="22"/>
        </w:rPr>
        <w:t xml:space="preserve">across 29, </w:t>
      </w:r>
      <w:r w:rsidR="006672F9" w:rsidRPr="003F121E">
        <w:rPr>
          <w:rFonts w:ascii="Arial" w:hAnsi="Arial" w:cs="Arial"/>
          <w:sz w:val="24"/>
          <w:szCs w:val="22"/>
        </w:rPr>
        <w:t>30 and 31</w:t>
      </w:r>
      <w:r w:rsidR="00793BB9" w:rsidRPr="003F121E">
        <w:rPr>
          <w:rFonts w:ascii="Arial" w:hAnsi="Arial" w:cs="Arial"/>
          <w:sz w:val="24"/>
          <w:szCs w:val="22"/>
        </w:rPr>
        <w:t xml:space="preserve"> July</w:t>
      </w:r>
      <w:r w:rsidR="00793BB9" w:rsidRPr="002125AB">
        <w:rPr>
          <w:rFonts w:ascii="Arial" w:hAnsi="Arial" w:cs="Arial"/>
          <w:sz w:val="24"/>
          <w:szCs w:val="22"/>
        </w:rPr>
        <w:t xml:space="preserve">. Due to the current guidelines on avoiding non-essential travel during the Covid-19 pandemic, we anticipate that interviews </w:t>
      </w:r>
      <w:proofErr w:type="gramStart"/>
      <w:r w:rsidR="00793BB9" w:rsidRPr="002125AB">
        <w:rPr>
          <w:rFonts w:ascii="Arial" w:hAnsi="Arial" w:cs="Arial"/>
          <w:sz w:val="24"/>
          <w:szCs w:val="22"/>
        </w:rPr>
        <w:t>will be held</w:t>
      </w:r>
      <w:proofErr w:type="gramEnd"/>
      <w:r w:rsidR="00793BB9" w:rsidRPr="002125AB">
        <w:rPr>
          <w:rFonts w:ascii="Arial" w:hAnsi="Arial" w:cs="Arial"/>
          <w:sz w:val="24"/>
          <w:szCs w:val="22"/>
        </w:rPr>
        <w:t xml:space="preserve"> as a videoconference (e.g. using Microsoft Teams). If you have any specific access or IT </w:t>
      </w:r>
      <w:proofErr w:type="gramStart"/>
      <w:r w:rsidR="00793BB9" w:rsidRPr="002125AB">
        <w:rPr>
          <w:rFonts w:ascii="Arial" w:hAnsi="Arial" w:cs="Arial"/>
          <w:sz w:val="24"/>
          <w:szCs w:val="22"/>
        </w:rPr>
        <w:t>requirements which would need to be considered to join an online</w:t>
      </w:r>
      <w:proofErr w:type="gramEnd"/>
      <w:r w:rsidR="00793BB9" w:rsidRPr="002125AB">
        <w:rPr>
          <w:rFonts w:ascii="Arial" w:hAnsi="Arial" w:cs="Arial"/>
          <w:sz w:val="24"/>
          <w:szCs w:val="22"/>
        </w:rPr>
        <w:t xml:space="preserve"> interview, please note these in your application form.</w:t>
      </w:r>
    </w:p>
    <w:p w14:paraId="4EE840C9" w14:textId="77777777" w:rsidR="00793BB9" w:rsidRPr="002125AB" w:rsidRDefault="00793BB9" w:rsidP="002125AB">
      <w:pPr>
        <w:pStyle w:val="PlainText"/>
        <w:spacing w:line="276" w:lineRule="auto"/>
        <w:rPr>
          <w:rFonts w:ascii="Arial" w:hAnsi="Arial" w:cs="Arial"/>
          <w:sz w:val="24"/>
          <w:szCs w:val="22"/>
        </w:rPr>
      </w:pPr>
    </w:p>
    <w:p w14:paraId="40D5676B" w14:textId="1134FA9F" w:rsidR="000D2F9A" w:rsidRDefault="00793BB9" w:rsidP="002125AB">
      <w:pPr>
        <w:pStyle w:val="PlainText"/>
        <w:spacing w:line="276" w:lineRule="auto"/>
        <w:rPr>
          <w:rFonts w:ascii="Arial" w:hAnsi="Arial" w:cs="Arial"/>
          <w:sz w:val="24"/>
          <w:szCs w:val="22"/>
        </w:rPr>
      </w:pPr>
      <w:r w:rsidRPr="002125AB">
        <w:rPr>
          <w:rFonts w:ascii="Arial" w:hAnsi="Arial" w:cs="Arial"/>
          <w:sz w:val="24"/>
          <w:szCs w:val="22"/>
        </w:rPr>
        <w:t>The interview panel will include a Governing Body Lay Member</w:t>
      </w:r>
      <w:r w:rsidRPr="00DA549A">
        <w:rPr>
          <w:rFonts w:ascii="Arial" w:hAnsi="Arial" w:cs="Arial"/>
          <w:sz w:val="24"/>
          <w:szCs w:val="22"/>
        </w:rPr>
        <w:t>, Committee Chair and Head of Communications and Engagement.</w:t>
      </w:r>
    </w:p>
    <w:p w14:paraId="28E14BF3" w14:textId="77777777" w:rsidR="000D2F9A" w:rsidRPr="002125AB" w:rsidRDefault="000D2F9A" w:rsidP="002125AB">
      <w:pPr>
        <w:pStyle w:val="PlainText"/>
        <w:spacing w:line="276" w:lineRule="auto"/>
        <w:rPr>
          <w:rFonts w:ascii="Arial" w:hAnsi="Arial" w:cs="Arial"/>
          <w:sz w:val="24"/>
          <w:szCs w:val="22"/>
        </w:rPr>
      </w:pPr>
    </w:p>
    <w:p w14:paraId="78AC7045" w14:textId="77777777" w:rsidR="002125AB" w:rsidRPr="007A1665" w:rsidRDefault="002125AB" w:rsidP="002125AB">
      <w:pPr>
        <w:spacing w:after="0" w:line="276" w:lineRule="auto"/>
        <w:rPr>
          <w:rFonts w:ascii="Arial" w:hAnsi="Arial" w:cs="Arial"/>
          <w:b/>
          <w:sz w:val="24"/>
        </w:rPr>
      </w:pPr>
      <w:r w:rsidRPr="007A1665">
        <w:rPr>
          <w:rFonts w:ascii="Arial" w:hAnsi="Arial" w:cs="Arial"/>
          <w:b/>
          <w:sz w:val="24"/>
        </w:rPr>
        <w:t>Support during the recruitment process:</w:t>
      </w:r>
    </w:p>
    <w:p w14:paraId="6696092A" w14:textId="124FE66B" w:rsidR="002125AB" w:rsidRPr="00DA549A" w:rsidRDefault="002125AB" w:rsidP="00DA549A">
      <w:pPr>
        <w:rPr>
          <w:rFonts w:asciiTheme="minorHAnsi" w:eastAsiaTheme="minorEastAsia" w:hAnsiTheme="minorHAnsi" w:cstheme="minorBidi"/>
          <w:noProof/>
          <w:color w:val="000000"/>
          <w:lang w:val="en-GB" w:eastAsia="en-GB"/>
        </w:rPr>
      </w:pPr>
      <w:r w:rsidRPr="002125AB">
        <w:rPr>
          <w:rFonts w:ascii="Arial" w:hAnsi="Arial" w:cs="Arial"/>
          <w:sz w:val="24"/>
          <w:lang w:val="en"/>
        </w:rPr>
        <w:lastRenderedPageBreak/>
        <w:t xml:space="preserve">If you have any particular support requirements to enable you to participate in the </w:t>
      </w:r>
      <w:r w:rsidRPr="00DA549A">
        <w:rPr>
          <w:rFonts w:ascii="Arial" w:hAnsi="Arial" w:cs="Arial"/>
          <w:sz w:val="24"/>
          <w:szCs w:val="24"/>
          <w:lang w:val="en"/>
        </w:rPr>
        <w:t xml:space="preserve">recruitment </w:t>
      </w:r>
      <w:proofErr w:type="gramStart"/>
      <w:r w:rsidRPr="00DA549A">
        <w:rPr>
          <w:rFonts w:ascii="Arial" w:hAnsi="Arial" w:cs="Arial"/>
          <w:sz w:val="24"/>
          <w:szCs w:val="24"/>
          <w:lang w:val="en"/>
        </w:rPr>
        <w:t>process</w:t>
      </w:r>
      <w:proofErr w:type="gramEnd"/>
      <w:r w:rsidRPr="00DA549A">
        <w:rPr>
          <w:rFonts w:ascii="Arial" w:hAnsi="Arial" w:cs="Arial"/>
          <w:sz w:val="24"/>
          <w:szCs w:val="24"/>
          <w:lang w:val="en"/>
        </w:rPr>
        <w:t xml:space="preserve"> please contact </w:t>
      </w:r>
      <w:r w:rsidR="00DA549A" w:rsidRPr="00DA549A">
        <w:rPr>
          <w:rFonts w:ascii="Arial" w:hAnsi="Arial" w:cs="Arial"/>
          <w:sz w:val="24"/>
          <w:szCs w:val="24"/>
          <w:lang w:val="en"/>
        </w:rPr>
        <w:t>NCL CCG Communications and Engagement Team</w:t>
      </w:r>
      <w:r w:rsidRPr="00DA549A">
        <w:rPr>
          <w:rFonts w:ascii="Arial" w:hAnsi="Arial" w:cs="Arial"/>
          <w:sz w:val="24"/>
          <w:szCs w:val="24"/>
          <w:lang w:val="en"/>
        </w:rPr>
        <w:t xml:space="preserve"> by telephone </w:t>
      </w:r>
      <w:r w:rsidR="00DA549A" w:rsidRPr="00DA549A">
        <w:rPr>
          <w:rFonts w:ascii="Arial" w:eastAsiaTheme="minorEastAsia" w:hAnsi="Arial" w:cs="Arial"/>
          <w:noProof/>
          <w:sz w:val="24"/>
          <w:szCs w:val="24"/>
          <w:lang w:eastAsia="en-GB"/>
        </w:rPr>
        <w:t>020 3688 2904</w:t>
      </w:r>
      <w:r w:rsidR="003A2BD4">
        <w:rPr>
          <w:rFonts w:ascii="Arial" w:eastAsiaTheme="minorEastAsia" w:hAnsi="Arial" w:cs="Arial"/>
          <w:noProof/>
          <w:sz w:val="24"/>
          <w:szCs w:val="24"/>
          <w:lang w:eastAsia="en-GB"/>
        </w:rPr>
        <w:t xml:space="preserve"> </w:t>
      </w:r>
      <w:r w:rsidRPr="00DA549A">
        <w:rPr>
          <w:rFonts w:ascii="Arial" w:hAnsi="Arial" w:cs="Arial"/>
          <w:sz w:val="24"/>
          <w:szCs w:val="24"/>
          <w:lang w:val="en"/>
        </w:rPr>
        <w:t>or email at the earliest opportunity to discuss these</w:t>
      </w:r>
      <w:r w:rsidRPr="002125AB">
        <w:rPr>
          <w:rFonts w:ascii="Arial" w:hAnsi="Arial" w:cs="Arial"/>
          <w:sz w:val="24"/>
          <w:lang w:val="en"/>
        </w:rPr>
        <w:t xml:space="preserve">.  </w:t>
      </w:r>
    </w:p>
    <w:p w14:paraId="10E198EE" w14:textId="77777777" w:rsidR="00793BB9" w:rsidRPr="007A1665" w:rsidRDefault="00793BB9" w:rsidP="002125AB">
      <w:pPr>
        <w:pStyle w:val="PlainText"/>
        <w:spacing w:line="276" w:lineRule="auto"/>
        <w:rPr>
          <w:rFonts w:ascii="Arial" w:hAnsi="Arial" w:cs="Arial"/>
          <w:b/>
          <w:sz w:val="24"/>
          <w:szCs w:val="22"/>
        </w:rPr>
      </w:pPr>
      <w:r w:rsidRPr="007A1665">
        <w:rPr>
          <w:rFonts w:ascii="Arial" w:hAnsi="Arial" w:cs="Arial"/>
          <w:b/>
          <w:sz w:val="24"/>
          <w:szCs w:val="22"/>
        </w:rPr>
        <w:t>Confirmation of appointments</w:t>
      </w:r>
    </w:p>
    <w:p w14:paraId="39B48F6B" w14:textId="6579FFA1" w:rsidR="00793BB9" w:rsidRPr="002125AB" w:rsidRDefault="00793BB9" w:rsidP="002125AB">
      <w:pPr>
        <w:pStyle w:val="PlainText"/>
        <w:spacing w:line="276" w:lineRule="auto"/>
        <w:rPr>
          <w:rFonts w:ascii="Arial" w:hAnsi="Arial" w:cs="Arial"/>
          <w:sz w:val="24"/>
          <w:szCs w:val="22"/>
        </w:rPr>
      </w:pPr>
      <w:r w:rsidRPr="002125AB">
        <w:rPr>
          <w:rFonts w:ascii="Arial" w:hAnsi="Arial" w:cs="Arial"/>
          <w:sz w:val="24"/>
          <w:szCs w:val="22"/>
        </w:rPr>
        <w:t xml:space="preserve">After the interview stage is </w:t>
      </w:r>
      <w:proofErr w:type="gramStart"/>
      <w:r w:rsidRPr="002125AB">
        <w:rPr>
          <w:rFonts w:ascii="Arial" w:hAnsi="Arial" w:cs="Arial"/>
          <w:sz w:val="24"/>
          <w:szCs w:val="22"/>
        </w:rPr>
        <w:t>complete</w:t>
      </w:r>
      <w:proofErr w:type="gramEnd"/>
      <w:r w:rsidRPr="002125AB">
        <w:rPr>
          <w:rFonts w:ascii="Arial" w:hAnsi="Arial" w:cs="Arial"/>
          <w:sz w:val="24"/>
          <w:szCs w:val="22"/>
        </w:rPr>
        <w:t xml:space="preserve"> the CCG will allocate successful candidates to a role on the five Committees. The experience and expertise of individual applicants, alongside any Committee preferences expressed by candidate, </w:t>
      </w:r>
      <w:proofErr w:type="gramStart"/>
      <w:r w:rsidRPr="002125AB">
        <w:rPr>
          <w:rFonts w:ascii="Arial" w:hAnsi="Arial" w:cs="Arial"/>
          <w:sz w:val="24"/>
          <w:szCs w:val="22"/>
        </w:rPr>
        <w:t>will be carefully considered</w:t>
      </w:r>
      <w:proofErr w:type="gramEnd"/>
      <w:r w:rsidRPr="002125AB">
        <w:rPr>
          <w:rFonts w:ascii="Arial" w:hAnsi="Arial" w:cs="Arial"/>
          <w:sz w:val="24"/>
          <w:szCs w:val="22"/>
        </w:rPr>
        <w:t xml:space="preserve"> during this process. </w:t>
      </w:r>
    </w:p>
    <w:p w14:paraId="5EEED51C" w14:textId="77777777" w:rsidR="00793BB9" w:rsidRPr="002125AB" w:rsidRDefault="00793BB9" w:rsidP="002125AB">
      <w:pPr>
        <w:pStyle w:val="PlainText"/>
        <w:spacing w:line="276" w:lineRule="auto"/>
        <w:rPr>
          <w:rFonts w:ascii="Arial" w:hAnsi="Arial" w:cs="Arial"/>
          <w:sz w:val="24"/>
          <w:szCs w:val="22"/>
        </w:rPr>
      </w:pPr>
    </w:p>
    <w:p w14:paraId="5A6D1688" w14:textId="46C572D6" w:rsidR="00793BB9" w:rsidRPr="002125AB" w:rsidRDefault="00793BB9" w:rsidP="002125AB">
      <w:pPr>
        <w:pStyle w:val="PlainText"/>
        <w:spacing w:line="276" w:lineRule="auto"/>
        <w:rPr>
          <w:rFonts w:ascii="Arial" w:hAnsi="Arial" w:cs="Arial"/>
          <w:sz w:val="24"/>
          <w:szCs w:val="22"/>
        </w:rPr>
      </w:pPr>
      <w:r w:rsidRPr="002125AB">
        <w:rPr>
          <w:rFonts w:ascii="Arial" w:hAnsi="Arial" w:cs="Arial"/>
          <w:sz w:val="24"/>
          <w:szCs w:val="22"/>
        </w:rPr>
        <w:t xml:space="preserve">All unsuccessful interview candidates </w:t>
      </w:r>
      <w:proofErr w:type="gramStart"/>
      <w:r w:rsidRPr="002125AB">
        <w:rPr>
          <w:rFonts w:ascii="Arial" w:hAnsi="Arial" w:cs="Arial"/>
          <w:sz w:val="24"/>
          <w:szCs w:val="22"/>
        </w:rPr>
        <w:t>will be advised</w:t>
      </w:r>
      <w:proofErr w:type="gramEnd"/>
      <w:r w:rsidRPr="002125AB">
        <w:rPr>
          <w:rFonts w:ascii="Arial" w:hAnsi="Arial" w:cs="Arial"/>
          <w:sz w:val="24"/>
          <w:szCs w:val="22"/>
        </w:rPr>
        <w:t xml:space="preserve"> of the outcome of the selection process. If you choose to apply, we would like to thank you in advance for your time and effort in making an application. </w:t>
      </w:r>
    </w:p>
    <w:p w14:paraId="3AC67828" w14:textId="0A09E36D" w:rsidR="00793BB9" w:rsidRPr="002125AB" w:rsidRDefault="00793BB9" w:rsidP="002125AB">
      <w:pPr>
        <w:spacing w:after="0" w:line="276" w:lineRule="auto"/>
        <w:rPr>
          <w:rFonts w:ascii="Arial" w:hAnsi="Arial" w:cs="Arial"/>
          <w:sz w:val="24"/>
        </w:rPr>
      </w:pPr>
    </w:p>
    <w:p w14:paraId="20A4EA0E" w14:textId="2513E5B7" w:rsidR="00BC5F82" w:rsidRPr="002125AB" w:rsidRDefault="00BC5F82" w:rsidP="002125AB">
      <w:pPr>
        <w:spacing w:after="0" w:line="276" w:lineRule="auto"/>
        <w:rPr>
          <w:rFonts w:ascii="Arial" w:hAnsi="Arial" w:cs="Arial"/>
          <w:b/>
          <w:sz w:val="24"/>
        </w:rPr>
      </w:pPr>
      <w:r w:rsidRPr="002125AB">
        <w:rPr>
          <w:rFonts w:ascii="Arial" w:hAnsi="Arial" w:cs="Arial"/>
          <w:b/>
          <w:sz w:val="24"/>
        </w:rPr>
        <w:t>Te</w:t>
      </w:r>
      <w:r w:rsidR="00992B78" w:rsidRPr="002125AB">
        <w:rPr>
          <w:rFonts w:ascii="Arial" w:hAnsi="Arial" w:cs="Arial"/>
          <w:b/>
          <w:sz w:val="24"/>
        </w:rPr>
        <w:t>rm</w:t>
      </w:r>
      <w:r w:rsidR="00C36A25" w:rsidRPr="002125AB">
        <w:rPr>
          <w:rFonts w:ascii="Arial" w:hAnsi="Arial" w:cs="Arial"/>
          <w:b/>
          <w:sz w:val="24"/>
        </w:rPr>
        <w:t>s</w:t>
      </w:r>
      <w:r w:rsidR="00992B78" w:rsidRPr="002125AB">
        <w:rPr>
          <w:rFonts w:ascii="Arial" w:hAnsi="Arial" w:cs="Arial"/>
          <w:b/>
          <w:sz w:val="24"/>
        </w:rPr>
        <w:t xml:space="preserve"> of Engag</w:t>
      </w:r>
      <w:r w:rsidR="00F11660" w:rsidRPr="002125AB">
        <w:rPr>
          <w:rFonts w:ascii="Arial" w:hAnsi="Arial" w:cs="Arial"/>
          <w:b/>
          <w:sz w:val="24"/>
        </w:rPr>
        <w:t>e</w:t>
      </w:r>
      <w:r w:rsidR="00992B78" w:rsidRPr="002125AB">
        <w:rPr>
          <w:rFonts w:ascii="Arial" w:hAnsi="Arial" w:cs="Arial"/>
          <w:b/>
          <w:sz w:val="24"/>
        </w:rPr>
        <w:t>ment</w:t>
      </w:r>
      <w:r w:rsidRPr="002125AB">
        <w:rPr>
          <w:rFonts w:ascii="Arial" w:hAnsi="Arial" w:cs="Arial"/>
          <w:b/>
          <w:sz w:val="24"/>
        </w:rPr>
        <w:t xml:space="preserve"> </w:t>
      </w:r>
    </w:p>
    <w:p w14:paraId="2B14892D" w14:textId="3F25B46E" w:rsidR="00C36A25" w:rsidRDefault="00BC5F82" w:rsidP="002125AB">
      <w:pPr>
        <w:spacing w:after="0" w:line="276" w:lineRule="auto"/>
        <w:rPr>
          <w:rFonts w:ascii="Arial" w:hAnsi="Arial" w:cs="Arial"/>
          <w:sz w:val="24"/>
        </w:rPr>
      </w:pPr>
      <w:r w:rsidRPr="002125AB">
        <w:rPr>
          <w:rFonts w:ascii="Arial" w:hAnsi="Arial" w:cs="Arial"/>
          <w:sz w:val="24"/>
        </w:rPr>
        <w:t>The successful candidate</w:t>
      </w:r>
      <w:r w:rsidR="00BF0B1F" w:rsidRPr="002125AB">
        <w:rPr>
          <w:rFonts w:ascii="Arial" w:hAnsi="Arial" w:cs="Arial"/>
          <w:sz w:val="24"/>
        </w:rPr>
        <w:t>s</w:t>
      </w:r>
      <w:r w:rsidRPr="002125AB">
        <w:rPr>
          <w:rFonts w:ascii="Arial" w:hAnsi="Arial" w:cs="Arial"/>
          <w:sz w:val="24"/>
        </w:rPr>
        <w:t xml:space="preserve"> will be appointed </w:t>
      </w:r>
      <w:r w:rsidR="0083747A">
        <w:rPr>
          <w:rFonts w:ascii="Arial" w:hAnsi="Arial" w:cs="Arial"/>
          <w:sz w:val="24"/>
        </w:rPr>
        <w:t>to the role until the end of the financial year (March) 2022</w:t>
      </w:r>
      <w:r w:rsidR="00F11660" w:rsidRPr="002125AB">
        <w:rPr>
          <w:rFonts w:ascii="Arial" w:hAnsi="Arial" w:cs="Arial"/>
          <w:sz w:val="24"/>
        </w:rPr>
        <w:t>.</w:t>
      </w:r>
      <w:r w:rsidRPr="002125AB">
        <w:rPr>
          <w:rFonts w:ascii="Arial" w:hAnsi="Arial" w:cs="Arial"/>
          <w:sz w:val="24"/>
        </w:rPr>
        <w:t xml:space="preserve"> </w:t>
      </w:r>
      <w:r w:rsidR="00F11660" w:rsidRPr="002125AB">
        <w:rPr>
          <w:rFonts w:ascii="Arial" w:hAnsi="Arial" w:cs="Arial"/>
          <w:sz w:val="24"/>
        </w:rPr>
        <w:t>Individuals appointed to a Community Me</w:t>
      </w:r>
      <w:r w:rsidR="00DA549A">
        <w:rPr>
          <w:rFonts w:ascii="Arial" w:hAnsi="Arial" w:cs="Arial"/>
          <w:sz w:val="24"/>
        </w:rPr>
        <w:t xml:space="preserve">mber role </w:t>
      </w:r>
      <w:proofErr w:type="gramStart"/>
      <w:r w:rsidR="00DA549A">
        <w:rPr>
          <w:rFonts w:ascii="Arial" w:hAnsi="Arial" w:cs="Arial"/>
          <w:sz w:val="24"/>
        </w:rPr>
        <w:t>will be issued</w:t>
      </w:r>
      <w:proofErr w:type="gramEnd"/>
      <w:r w:rsidR="00DA549A">
        <w:rPr>
          <w:rFonts w:ascii="Arial" w:hAnsi="Arial" w:cs="Arial"/>
          <w:sz w:val="24"/>
        </w:rPr>
        <w:t xml:space="preserve"> with a volunteer</w:t>
      </w:r>
      <w:r w:rsidR="00F11660" w:rsidRPr="002125AB">
        <w:rPr>
          <w:rFonts w:ascii="Arial" w:hAnsi="Arial" w:cs="Arial"/>
          <w:sz w:val="24"/>
        </w:rPr>
        <w:t xml:space="preserve"> agreement. Please note that this role and agreement does not confer employment status with NCL CCG. </w:t>
      </w:r>
    </w:p>
    <w:p w14:paraId="0DED3CB5" w14:textId="77777777" w:rsidR="002125AB" w:rsidRPr="002125AB" w:rsidRDefault="002125AB" w:rsidP="002125AB">
      <w:pPr>
        <w:spacing w:after="0" w:line="276" w:lineRule="auto"/>
        <w:rPr>
          <w:rFonts w:ascii="Arial" w:hAnsi="Arial" w:cs="Arial"/>
          <w:sz w:val="24"/>
        </w:rPr>
      </w:pPr>
    </w:p>
    <w:p w14:paraId="3FCA78AE" w14:textId="53500DF4" w:rsidR="00C01D85" w:rsidRDefault="00C36A25" w:rsidP="002125AB">
      <w:pPr>
        <w:spacing w:after="0" w:line="276" w:lineRule="auto"/>
        <w:rPr>
          <w:rFonts w:ascii="Arial" w:hAnsi="Arial" w:cs="Arial"/>
          <w:sz w:val="24"/>
        </w:rPr>
      </w:pPr>
      <w:r w:rsidRPr="002125AB">
        <w:rPr>
          <w:rFonts w:ascii="Arial" w:hAnsi="Arial" w:cs="Arial"/>
          <w:sz w:val="24"/>
        </w:rPr>
        <w:t>Whilst the role does not attract remuneration, the CCG will reimburse Community Members for reasonable travel expenses for attending CCG meetings in accordance with the CCG’s Expenses Policy.</w:t>
      </w:r>
    </w:p>
    <w:p w14:paraId="41343131" w14:textId="77777777" w:rsidR="002125AB" w:rsidRPr="002125AB" w:rsidRDefault="002125AB" w:rsidP="002125AB">
      <w:pPr>
        <w:spacing w:after="0" w:line="276" w:lineRule="auto"/>
        <w:rPr>
          <w:rFonts w:ascii="Arial" w:hAnsi="Arial" w:cs="Arial"/>
          <w:sz w:val="24"/>
        </w:rPr>
      </w:pPr>
    </w:p>
    <w:p w14:paraId="2C1CDFFF" w14:textId="79646500" w:rsidR="00C01D85" w:rsidRPr="002125AB" w:rsidRDefault="006A65B5" w:rsidP="002125AB">
      <w:pPr>
        <w:spacing w:after="0" w:line="276" w:lineRule="auto"/>
        <w:rPr>
          <w:rFonts w:ascii="Arial" w:hAnsi="Arial" w:cs="Arial"/>
          <w:b/>
          <w:sz w:val="24"/>
        </w:rPr>
      </w:pPr>
      <w:r w:rsidRPr="002125AB">
        <w:rPr>
          <w:rFonts w:ascii="Arial" w:hAnsi="Arial" w:cs="Arial"/>
          <w:b/>
          <w:sz w:val="24"/>
        </w:rPr>
        <w:t>Pre-E</w:t>
      </w:r>
      <w:r w:rsidR="00C01D85" w:rsidRPr="002125AB">
        <w:rPr>
          <w:rFonts w:ascii="Arial" w:hAnsi="Arial" w:cs="Arial"/>
          <w:b/>
          <w:sz w:val="24"/>
        </w:rPr>
        <w:t>ngagement Checks</w:t>
      </w:r>
    </w:p>
    <w:p w14:paraId="6FC93570" w14:textId="46D1F228" w:rsidR="00C01D85" w:rsidRDefault="00C01D85" w:rsidP="002125AB">
      <w:pPr>
        <w:spacing w:after="0" w:line="276" w:lineRule="auto"/>
        <w:rPr>
          <w:rFonts w:ascii="Arial" w:hAnsi="Arial" w:cs="Arial"/>
          <w:sz w:val="24"/>
        </w:rPr>
      </w:pPr>
      <w:r w:rsidRPr="002125AB">
        <w:rPr>
          <w:rFonts w:ascii="Arial" w:hAnsi="Arial" w:cs="Arial"/>
          <w:sz w:val="24"/>
        </w:rPr>
        <w:t>Can</w:t>
      </w:r>
      <w:r w:rsidR="006A65B5" w:rsidRPr="002125AB">
        <w:rPr>
          <w:rFonts w:ascii="Arial" w:hAnsi="Arial" w:cs="Arial"/>
          <w:sz w:val="24"/>
        </w:rPr>
        <w:t xml:space="preserve">didates that are successful at interview </w:t>
      </w:r>
      <w:proofErr w:type="gramStart"/>
      <w:r w:rsidR="006A65B5" w:rsidRPr="002125AB">
        <w:rPr>
          <w:rFonts w:ascii="Arial" w:hAnsi="Arial" w:cs="Arial"/>
          <w:sz w:val="24"/>
        </w:rPr>
        <w:t>will be offered</w:t>
      </w:r>
      <w:proofErr w:type="gramEnd"/>
      <w:r w:rsidR="006A65B5" w:rsidRPr="002125AB">
        <w:rPr>
          <w:rFonts w:ascii="Arial" w:hAnsi="Arial" w:cs="Arial"/>
          <w:sz w:val="24"/>
        </w:rPr>
        <w:t xml:space="preserve"> the role </w:t>
      </w:r>
      <w:r w:rsidRPr="002125AB">
        <w:rPr>
          <w:rFonts w:ascii="Arial" w:hAnsi="Arial" w:cs="Arial"/>
          <w:sz w:val="24"/>
        </w:rPr>
        <w:t xml:space="preserve">subject to pre-engagement checks that will be undertaken in accordance with the NHS pre-employment checks.  </w:t>
      </w:r>
      <w:r w:rsidR="00896284" w:rsidRPr="002125AB">
        <w:rPr>
          <w:rFonts w:ascii="Arial" w:hAnsi="Arial" w:cs="Arial"/>
          <w:sz w:val="24"/>
        </w:rPr>
        <w:t xml:space="preserve"> </w:t>
      </w:r>
    </w:p>
    <w:p w14:paraId="7F43D2B3" w14:textId="77777777" w:rsidR="002125AB" w:rsidRPr="002125AB" w:rsidRDefault="002125AB" w:rsidP="002125AB">
      <w:pPr>
        <w:spacing w:after="0" w:line="276" w:lineRule="auto"/>
        <w:rPr>
          <w:rFonts w:ascii="Arial" w:hAnsi="Arial" w:cs="Arial"/>
          <w:sz w:val="24"/>
        </w:rPr>
      </w:pPr>
    </w:p>
    <w:p w14:paraId="30A3BA14" w14:textId="42902AF3" w:rsidR="00365624" w:rsidRDefault="00365624" w:rsidP="002125AB">
      <w:pPr>
        <w:spacing w:after="0" w:line="276" w:lineRule="auto"/>
        <w:rPr>
          <w:rFonts w:ascii="Arial" w:hAnsi="Arial" w:cs="Arial"/>
          <w:b/>
          <w:sz w:val="24"/>
        </w:rPr>
      </w:pPr>
    </w:p>
    <w:p w14:paraId="59CF95AE" w14:textId="77777777" w:rsidR="00F4212D" w:rsidRDefault="00F4212D" w:rsidP="002125AB">
      <w:pPr>
        <w:spacing w:after="0" w:line="276" w:lineRule="auto"/>
        <w:rPr>
          <w:rFonts w:ascii="Arial" w:hAnsi="Arial" w:cs="Arial"/>
          <w:b/>
          <w:sz w:val="24"/>
        </w:rPr>
      </w:pPr>
    </w:p>
    <w:p w14:paraId="02943858" w14:textId="77777777" w:rsidR="00F4212D" w:rsidRDefault="00F4212D" w:rsidP="002125AB">
      <w:pPr>
        <w:spacing w:after="0" w:line="276" w:lineRule="auto"/>
        <w:rPr>
          <w:rFonts w:ascii="Arial" w:hAnsi="Arial" w:cs="Arial"/>
          <w:b/>
          <w:sz w:val="24"/>
        </w:rPr>
      </w:pPr>
    </w:p>
    <w:p w14:paraId="330234C3" w14:textId="77777777" w:rsidR="00F4212D" w:rsidRDefault="00F4212D" w:rsidP="002125AB">
      <w:pPr>
        <w:spacing w:after="0" w:line="276" w:lineRule="auto"/>
        <w:rPr>
          <w:rFonts w:ascii="Arial" w:hAnsi="Arial" w:cs="Arial"/>
          <w:b/>
          <w:sz w:val="24"/>
        </w:rPr>
      </w:pPr>
    </w:p>
    <w:p w14:paraId="5470A9B9" w14:textId="77777777" w:rsidR="00F4212D" w:rsidRDefault="00F4212D" w:rsidP="002125AB">
      <w:pPr>
        <w:spacing w:after="0" w:line="276" w:lineRule="auto"/>
        <w:rPr>
          <w:rFonts w:ascii="Arial" w:hAnsi="Arial" w:cs="Arial"/>
          <w:b/>
          <w:sz w:val="24"/>
        </w:rPr>
      </w:pPr>
    </w:p>
    <w:p w14:paraId="761153AC" w14:textId="77777777" w:rsidR="00F4212D" w:rsidRDefault="00F4212D" w:rsidP="002125AB">
      <w:pPr>
        <w:spacing w:after="0" w:line="276" w:lineRule="auto"/>
        <w:rPr>
          <w:rFonts w:ascii="Arial" w:hAnsi="Arial" w:cs="Arial"/>
          <w:b/>
          <w:sz w:val="24"/>
        </w:rPr>
      </w:pPr>
    </w:p>
    <w:p w14:paraId="5E11AB1F" w14:textId="77777777" w:rsidR="00F4212D" w:rsidRDefault="00F4212D" w:rsidP="002125AB">
      <w:pPr>
        <w:spacing w:after="0" w:line="276" w:lineRule="auto"/>
        <w:rPr>
          <w:rFonts w:ascii="Arial" w:hAnsi="Arial" w:cs="Arial"/>
          <w:b/>
          <w:sz w:val="24"/>
        </w:rPr>
      </w:pPr>
    </w:p>
    <w:p w14:paraId="75D1240B" w14:textId="3F8DAE11" w:rsidR="00F4212D" w:rsidRDefault="00F4212D" w:rsidP="002125AB">
      <w:pPr>
        <w:spacing w:after="0" w:line="276" w:lineRule="auto"/>
        <w:rPr>
          <w:rFonts w:ascii="Arial" w:hAnsi="Arial" w:cs="Arial"/>
          <w:b/>
          <w:sz w:val="24"/>
        </w:rPr>
      </w:pPr>
    </w:p>
    <w:p w14:paraId="2659F3A7" w14:textId="294984DE" w:rsidR="00F4212D" w:rsidRDefault="00F4212D" w:rsidP="002125AB">
      <w:pPr>
        <w:spacing w:after="0" w:line="276" w:lineRule="auto"/>
        <w:rPr>
          <w:rFonts w:ascii="Arial" w:hAnsi="Arial" w:cs="Arial"/>
          <w:b/>
          <w:sz w:val="24"/>
        </w:rPr>
      </w:pPr>
    </w:p>
    <w:p w14:paraId="047AFF9C" w14:textId="54699E09" w:rsidR="00183664" w:rsidRDefault="00183664" w:rsidP="002125AB">
      <w:pPr>
        <w:spacing w:after="0" w:line="276" w:lineRule="auto"/>
        <w:rPr>
          <w:rFonts w:ascii="Arial" w:hAnsi="Arial" w:cs="Arial"/>
          <w:b/>
          <w:sz w:val="24"/>
        </w:rPr>
      </w:pPr>
    </w:p>
    <w:p w14:paraId="72E0A34C" w14:textId="0273B3E6" w:rsidR="00183664" w:rsidRDefault="00183664" w:rsidP="002125AB">
      <w:pPr>
        <w:spacing w:after="0" w:line="276" w:lineRule="auto"/>
        <w:rPr>
          <w:rFonts w:ascii="Arial" w:hAnsi="Arial" w:cs="Arial"/>
          <w:b/>
          <w:sz w:val="24"/>
        </w:rPr>
      </w:pPr>
    </w:p>
    <w:p w14:paraId="2BC9394D" w14:textId="77777777" w:rsidR="00183A60" w:rsidRDefault="00183A60" w:rsidP="002125AB">
      <w:pPr>
        <w:spacing w:after="0" w:line="276" w:lineRule="auto"/>
        <w:rPr>
          <w:rFonts w:ascii="Arial" w:hAnsi="Arial" w:cs="Arial"/>
          <w:b/>
          <w:sz w:val="24"/>
        </w:rPr>
      </w:pPr>
    </w:p>
    <w:p w14:paraId="2AB97886" w14:textId="53E12D4B" w:rsidR="00C134DE" w:rsidRPr="002125AB" w:rsidRDefault="003A2BD4" w:rsidP="002125AB">
      <w:pPr>
        <w:spacing w:after="0" w:line="276" w:lineRule="auto"/>
        <w:rPr>
          <w:rFonts w:ascii="Arial" w:hAnsi="Arial" w:cs="Arial"/>
          <w:b/>
          <w:sz w:val="24"/>
        </w:rPr>
      </w:pPr>
      <w:r>
        <w:rPr>
          <w:rFonts w:ascii="Arial" w:hAnsi="Arial" w:cs="Arial"/>
          <w:b/>
          <w:sz w:val="24"/>
        </w:rPr>
        <w:lastRenderedPageBreak/>
        <w:t xml:space="preserve">Section </w:t>
      </w:r>
      <w:r w:rsidR="00365624">
        <w:rPr>
          <w:rFonts w:ascii="Arial" w:hAnsi="Arial" w:cs="Arial"/>
          <w:b/>
          <w:sz w:val="24"/>
        </w:rPr>
        <w:t>B</w:t>
      </w:r>
      <w:r w:rsidR="00E862E1" w:rsidRPr="002125AB">
        <w:rPr>
          <w:rFonts w:ascii="Arial" w:hAnsi="Arial" w:cs="Arial"/>
          <w:b/>
          <w:sz w:val="24"/>
        </w:rPr>
        <w:t xml:space="preserve"> </w:t>
      </w:r>
      <w:r w:rsidR="00C56637" w:rsidRPr="002125AB">
        <w:rPr>
          <w:rFonts w:ascii="Arial" w:hAnsi="Arial" w:cs="Arial"/>
          <w:b/>
          <w:sz w:val="24"/>
        </w:rPr>
        <w:t>–</w:t>
      </w:r>
      <w:r w:rsidR="00E862E1" w:rsidRPr="002125AB">
        <w:rPr>
          <w:rFonts w:ascii="Arial" w:hAnsi="Arial" w:cs="Arial"/>
          <w:b/>
          <w:sz w:val="24"/>
        </w:rPr>
        <w:t xml:space="preserve"> </w:t>
      </w:r>
      <w:r w:rsidR="00C134DE" w:rsidRPr="002125AB">
        <w:rPr>
          <w:rFonts w:ascii="Arial" w:hAnsi="Arial" w:cs="Arial"/>
          <w:b/>
          <w:sz w:val="24"/>
        </w:rPr>
        <w:t>Committee Information</w:t>
      </w:r>
    </w:p>
    <w:p w14:paraId="05CE8238" w14:textId="23A99D71" w:rsidR="00C134DE" w:rsidRDefault="00C134DE" w:rsidP="00DA549A">
      <w:pPr>
        <w:spacing w:after="0" w:line="276" w:lineRule="auto"/>
        <w:jc w:val="both"/>
        <w:rPr>
          <w:rFonts w:ascii="Arial" w:hAnsi="Arial" w:cs="Arial"/>
          <w:sz w:val="24"/>
        </w:rPr>
      </w:pPr>
      <w:r w:rsidRPr="002125AB">
        <w:rPr>
          <w:rFonts w:ascii="Arial" w:hAnsi="Arial" w:cs="Arial"/>
          <w:sz w:val="24"/>
        </w:rPr>
        <w:t>This section provides an overview of the purpose and focus of the five Committees to which we are seeking to recruit Community Member roles.</w:t>
      </w:r>
      <w:r w:rsidR="008F1883">
        <w:rPr>
          <w:rFonts w:ascii="Arial" w:hAnsi="Arial" w:cs="Arial"/>
          <w:sz w:val="24"/>
        </w:rPr>
        <w:t xml:space="preserve"> The full Terms of Reference for each</w:t>
      </w:r>
      <w:r w:rsidR="00DA549A">
        <w:rPr>
          <w:rFonts w:ascii="Arial" w:hAnsi="Arial" w:cs="Arial"/>
          <w:sz w:val="24"/>
        </w:rPr>
        <w:t xml:space="preserve"> committee </w:t>
      </w:r>
      <w:proofErr w:type="gramStart"/>
      <w:r w:rsidR="00DA549A">
        <w:rPr>
          <w:rFonts w:ascii="Arial" w:hAnsi="Arial" w:cs="Arial"/>
          <w:sz w:val="24"/>
        </w:rPr>
        <w:t>can be requested</w:t>
      </w:r>
      <w:proofErr w:type="gramEnd"/>
      <w:r w:rsidR="00DA549A">
        <w:rPr>
          <w:rFonts w:ascii="Arial" w:hAnsi="Arial" w:cs="Arial"/>
          <w:sz w:val="24"/>
        </w:rPr>
        <w:t xml:space="preserve"> via </w:t>
      </w:r>
      <w:hyperlink r:id="rId9" w:history="1">
        <w:r w:rsidR="008F1883" w:rsidRPr="00E674EC">
          <w:rPr>
            <w:rStyle w:val="Hyperlink"/>
            <w:rFonts w:ascii="Arial" w:hAnsi="Arial" w:cs="Arial"/>
            <w:sz w:val="24"/>
          </w:rPr>
          <w:t>nclccg.communications@nhs.net</w:t>
        </w:r>
      </w:hyperlink>
    </w:p>
    <w:p w14:paraId="38F5474F" w14:textId="77777777" w:rsidR="002125AB" w:rsidRPr="002125AB" w:rsidRDefault="002125AB" w:rsidP="002125AB">
      <w:pPr>
        <w:spacing w:after="0" w:line="276" w:lineRule="auto"/>
        <w:rPr>
          <w:rFonts w:ascii="Arial" w:hAnsi="Arial" w:cs="Arial"/>
          <w:sz w:val="24"/>
        </w:rPr>
      </w:pPr>
    </w:p>
    <w:p w14:paraId="0DD17DB0" w14:textId="77777777" w:rsidR="00C134DE" w:rsidRPr="00DA549A" w:rsidRDefault="00C134DE" w:rsidP="002125AB">
      <w:pPr>
        <w:shd w:val="clear" w:color="auto" w:fill="FFFFFF"/>
        <w:spacing w:after="0" w:line="276" w:lineRule="auto"/>
        <w:rPr>
          <w:rFonts w:ascii="Arial" w:eastAsiaTheme="minorHAnsi" w:hAnsi="Arial" w:cs="Arial"/>
          <w:b/>
          <w:sz w:val="24"/>
          <w:lang w:val="en-GB"/>
        </w:rPr>
      </w:pPr>
      <w:r w:rsidRPr="00DA549A">
        <w:rPr>
          <w:rFonts w:ascii="Arial" w:hAnsi="Arial" w:cs="Arial"/>
          <w:b/>
          <w:sz w:val="24"/>
        </w:rPr>
        <w:t>Strategy and Commissioning Committee</w:t>
      </w:r>
    </w:p>
    <w:p w14:paraId="38CF73B9" w14:textId="77777777" w:rsidR="00C134DE" w:rsidRPr="002125AB" w:rsidRDefault="00C134DE" w:rsidP="002125AB">
      <w:pPr>
        <w:shd w:val="clear" w:color="auto" w:fill="FFFFFF"/>
        <w:spacing w:after="0" w:line="276" w:lineRule="auto"/>
        <w:rPr>
          <w:rFonts w:ascii="Arial" w:hAnsi="Arial" w:cs="Arial"/>
          <w:sz w:val="24"/>
        </w:rPr>
      </w:pPr>
      <w:r w:rsidRPr="002125AB">
        <w:rPr>
          <w:rFonts w:ascii="Arial" w:hAnsi="Arial" w:cs="Arial"/>
          <w:sz w:val="24"/>
        </w:rPr>
        <w:t>The purpose of this committee is to:</w:t>
      </w:r>
    </w:p>
    <w:p w14:paraId="09974F2F" w14:textId="77777777" w:rsidR="00C134DE" w:rsidRPr="002125AB" w:rsidRDefault="00C134DE" w:rsidP="002125AB">
      <w:pPr>
        <w:pStyle w:val="ListParagraph"/>
        <w:numPr>
          <w:ilvl w:val="0"/>
          <w:numId w:val="19"/>
        </w:numPr>
        <w:shd w:val="clear" w:color="auto" w:fill="FFFFFF"/>
        <w:spacing w:after="0" w:line="276" w:lineRule="auto"/>
        <w:rPr>
          <w:rFonts w:ascii="Arial" w:hAnsi="Arial" w:cs="Arial"/>
          <w:sz w:val="24"/>
        </w:rPr>
      </w:pPr>
      <w:r w:rsidRPr="002125AB">
        <w:rPr>
          <w:rFonts w:ascii="Arial" w:hAnsi="Arial" w:cs="Arial"/>
          <w:sz w:val="24"/>
        </w:rPr>
        <w:t>Oversee the development and delivery of the CCG’s commissioning strategy and plans;</w:t>
      </w:r>
    </w:p>
    <w:p w14:paraId="0CC582C9" w14:textId="77777777" w:rsidR="00C134DE" w:rsidRPr="002125AB" w:rsidRDefault="00C134DE" w:rsidP="002125AB">
      <w:pPr>
        <w:pStyle w:val="ListParagraph"/>
        <w:numPr>
          <w:ilvl w:val="0"/>
          <w:numId w:val="19"/>
        </w:numPr>
        <w:shd w:val="clear" w:color="auto" w:fill="FFFFFF"/>
        <w:spacing w:after="0" w:line="276" w:lineRule="auto"/>
        <w:rPr>
          <w:rFonts w:ascii="Arial" w:hAnsi="Arial" w:cs="Arial"/>
          <w:sz w:val="24"/>
        </w:rPr>
      </w:pPr>
      <w:r w:rsidRPr="002125AB">
        <w:rPr>
          <w:rFonts w:ascii="Arial" w:hAnsi="Arial" w:cs="Arial"/>
          <w:sz w:val="24"/>
        </w:rPr>
        <w:t>Oversee system-wide strategy, commissioning and implementation;</w:t>
      </w:r>
    </w:p>
    <w:p w14:paraId="10372227" w14:textId="77777777" w:rsidR="00C134DE" w:rsidRPr="002125AB" w:rsidRDefault="00C134DE" w:rsidP="002125AB">
      <w:pPr>
        <w:pStyle w:val="ListParagraph"/>
        <w:numPr>
          <w:ilvl w:val="0"/>
          <w:numId w:val="19"/>
        </w:numPr>
        <w:shd w:val="clear" w:color="auto" w:fill="FFFFFF"/>
        <w:spacing w:after="0" w:line="276" w:lineRule="auto"/>
        <w:rPr>
          <w:rFonts w:ascii="Arial" w:hAnsi="Arial" w:cs="Arial"/>
          <w:sz w:val="24"/>
        </w:rPr>
      </w:pPr>
      <w:r w:rsidRPr="002125AB">
        <w:rPr>
          <w:rFonts w:ascii="Arial" w:hAnsi="Arial" w:cs="Arial"/>
          <w:sz w:val="24"/>
        </w:rPr>
        <w:t>Approve the commissioning of services including acute, mental health, community (where required), specialist services delegated to the CCG by NHS England and services not commissioned by the borough based decision making structures or by the Primary Care Commissioning Committee;</w:t>
      </w:r>
    </w:p>
    <w:p w14:paraId="2E25F06F" w14:textId="77777777" w:rsidR="00C134DE" w:rsidRPr="002125AB" w:rsidRDefault="00C134DE" w:rsidP="002125AB">
      <w:pPr>
        <w:pStyle w:val="ListParagraph"/>
        <w:numPr>
          <w:ilvl w:val="0"/>
          <w:numId w:val="19"/>
        </w:numPr>
        <w:shd w:val="clear" w:color="auto" w:fill="FFFFFF"/>
        <w:spacing w:after="0" w:line="276" w:lineRule="auto"/>
        <w:rPr>
          <w:rFonts w:ascii="Arial" w:hAnsi="Arial" w:cs="Arial"/>
          <w:sz w:val="24"/>
        </w:rPr>
      </w:pPr>
      <w:r w:rsidRPr="002125AB">
        <w:rPr>
          <w:rFonts w:ascii="Arial" w:hAnsi="Arial" w:cs="Arial"/>
          <w:sz w:val="24"/>
        </w:rPr>
        <w:t>Provide assurance to the Governing Body that the CCG is discharging its statutory commissioning functions effectively;</w:t>
      </w:r>
    </w:p>
    <w:p w14:paraId="0085A9FF" w14:textId="77777777" w:rsidR="00C134DE" w:rsidRPr="002125AB" w:rsidRDefault="00C134DE" w:rsidP="002125AB">
      <w:pPr>
        <w:pStyle w:val="ListParagraph"/>
        <w:numPr>
          <w:ilvl w:val="0"/>
          <w:numId w:val="19"/>
        </w:numPr>
        <w:shd w:val="clear" w:color="auto" w:fill="FFFFFF"/>
        <w:spacing w:after="0" w:line="276" w:lineRule="auto"/>
        <w:rPr>
          <w:rFonts w:ascii="Arial" w:hAnsi="Arial" w:cs="Arial"/>
          <w:sz w:val="24"/>
        </w:rPr>
      </w:pPr>
      <w:r w:rsidRPr="002125AB">
        <w:rPr>
          <w:rFonts w:ascii="Arial" w:hAnsi="Arial" w:cs="Arial"/>
          <w:sz w:val="24"/>
        </w:rPr>
        <w:t>Ensure that all of the CCG’s strategic commissioning priorities and plans are congruent and aligned across NCL and at borough level.</w:t>
      </w:r>
    </w:p>
    <w:p w14:paraId="22D73CAF" w14:textId="77777777" w:rsidR="00C134DE" w:rsidRPr="002125AB" w:rsidRDefault="00C134DE" w:rsidP="002125AB">
      <w:pPr>
        <w:shd w:val="clear" w:color="auto" w:fill="FFFFFF"/>
        <w:spacing w:after="0" w:line="276" w:lineRule="auto"/>
        <w:contextualSpacing/>
        <w:rPr>
          <w:rFonts w:ascii="Arial" w:hAnsi="Arial" w:cs="Arial"/>
          <w:sz w:val="24"/>
        </w:rPr>
      </w:pPr>
    </w:p>
    <w:p w14:paraId="363FBD06" w14:textId="77777777" w:rsidR="00C134DE" w:rsidRPr="00DA549A" w:rsidRDefault="00C134DE" w:rsidP="002125AB">
      <w:pPr>
        <w:shd w:val="clear" w:color="auto" w:fill="FFFFFF"/>
        <w:spacing w:after="0" w:line="276" w:lineRule="auto"/>
        <w:rPr>
          <w:rFonts w:ascii="Arial" w:hAnsi="Arial" w:cs="Arial"/>
          <w:b/>
          <w:sz w:val="24"/>
        </w:rPr>
      </w:pPr>
      <w:r w:rsidRPr="00DA549A">
        <w:rPr>
          <w:rFonts w:ascii="Arial" w:hAnsi="Arial" w:cs="Arial"/>
          <w:b/>
          <w:sz w:val="24"/>
        </w:rPr>
        <w:t>Primary Care Commissioning Committee</w:t>
      </w:r>
    </w:p>
    <w:p w14:paraId="46435E0B" w14:textId="7094CDF3" w:rsidR="00C134DE" w:rsidRPr="002125AB" w:rsidRDefault="00C134DE" w:rsidP="002125AB">
      <w:pPr>
        <w:shd w:val="clear" w:color="auto" w:fill="FFFFFF"/>
        <w:spacing w:after="0" w:line="276" w:lineRule="auto"/>
        <w:rPr>
          <w:rFonts w:ascii="Arial" w:hAnsi="Arial" w:cs="Arial"/>
          <w:sz w:val="24"/>
        </w:rPr>
      </w:pPr>
      <w:r w:rsidRPr="002125AB">
        <w:rPr>
          <w:rFonts w:ascii="Arial" w:hAnsi="Arial" w:cs="Arial"/>
          <w:sz w:val="24"/>
        </w:rPr>
        <w:t>The purpos</w:t>
      </w:r>
      <w:r w:rsidR="00793BB9" w:rsidRPr="002125AB">
        <w:rPr>
          <w:rFonts w:ascii="Arial" w:hAnsi="Arial" w:cs="Arial"/>
          <w:sz w:val="24"/>
        </w:rPr>
        <w:t xml:space="preserve">e of this committee is to carry </w:t>
      </w:r>
      <w:r w:rsidRPr="002125AB">
        <w:rPr>
          <w:rFonts w:ascii="Arial" w:hAnsi="Arial" w:cs="Arial"/>
          <w:sz w:val="24"/>
        </w:rPr>
        <w:t xml:space="preserve">out the functions relating to the commissioning of primary medical services.  This includes commissioning GP practices and core GP services across the five boroughs as well as monitoring the performance of GP services.  </w:t>
      </w:r>
    </w:p>
    <w:p w14:paraId="1DBB89C1" w14:textId="0F6DAB80" w:rsidR="00C134DE" w:rsidRPr="002125AB" w:rsidRDefault="00C134DE" w:rsidP="002125AB">
      <w:pPr>
        <w:shd w:val="clear" w:color="auto" w:fill="FFFFFF"/>
        <w:spacing w:after="0" w:line="276" w:lineRule="auto"/>
        <w:contextualSpacing/>
        <w:rPr>
          <w:rFonts w:ascii="Arial" w:hAnsi="Arial" w:cs="Arial"/>
          <w:sz w:val="24"/>
        </w:rPr>
      </w:pPr>
    </w:p>
    <w:p w14:paraId="3EA07FF0" w14:textId="77777777" w:rsidR="00C134DE" w:rsidRPr="00DA549A" w:rsidRDefault="00C134DE" w:rsidP="002125AB">
      <w:pPr>
        <w:shd w:val="clear" w:color="auto" w:fill="FFFFFF"/>
        <w:spacing w:after="0" w:line="276" w:lineRule="auto"/>
        <w:rPr>
          <w:rFonts w:ascii="Arial" w:hAnsi="Arial" w:cs="Arial"/>
          <w:b/>
          <w:sz w:val="24"/>
        </w:rPr>
      </w:pPr>
      <w:r w:rsidRPr="00DA549A">
        <w:rPr>
          <w:rFonts w:ascii="Arial" w:hAnsi="Arial" w:cs="Arial"/>
          <w:b/>
          <w:sz w:val="24"/>
        </w:rPr>
        <w:t>Patient &amp; Public Engagement and Equalities Committee</w:t>
      </w:r>
    </w:p>
    <w:p w14:paraId="2E58F753" w14:textId="77777777" w:rsidR="00C134DE" w:rsidRPr="002125AB" w:rsidRDefault="00C134DE" w:rsidP="002125AB">
      <w:pPr>
        <w:shd w:val="clear" w:color="auto" w:fill="FFFFFF"/>
        <w:spacing w:after="0" w:line="276" w:lineRule="auto"/>
        <w:rPr>
          <w:rFonts w:ascii="Arial" w:hAnsi="Arial" w:cs="Arial"/>
          <w:sz w:val="24"/>
        </w:rPr>
      </w:pPr>
      <w:r w:rsidRPr="002125AB">
        <w:rPr>
          <w:rFonts w:ascii="Arial" w:hAnsi="Arial" w:cs="Arial"/>
          <w:sz w:val="24"/>
        </w:rPr>
        <w:t>The purpose of this committee is to:</w:t>
      </w:r>
    </w:p>
    <w:p w14:paraId="2614FC87" w14:textId="77777777" w:rsidR="00C134DE" w:rsidRPr="002125AB" w:rsidRDefault="00C134DE" w:rsidP="002125AB">
      <w:pPr>
        <w:pStyle w:val="ListParagraph"/>
        <w:numPr>
          <w:ilvl w:val="0"/>
          <w:numId w:val="20"/>
        </w:numPr>
        <w:shd w:val="clear" w:color="auto" w:fill="FFFFFF"/>
        <w:spacing w:after="0" w:line="276" w:lineRule="auto"/>
        <w:rPr>
          <w:rFonts w:ascii="Arial" w:hAnsi="Arial" w:cs="Arial"/>
          <w:sz w:val="24"/>
        </w:rPr>
      </w:pPr>
      <w:r w:rsidRPr="002125AB">
        <w:rPr>
          <w:rFonts w:ascii="Arial" w:hAnsi="Arial" w:cs="Arial"/>
          <w:sz w:val="24"/>
        </w:rPr>
        <w:t xml:space="preserve">Provide oversight of the CCG’s compliance with statutory duties to engage effectively with patients and the public; </w:t>
      </w:r>
    </w:p>
    <w:p w14:paraId="0E288490" w14:textId="77777777" w:rsidR="00C134DE" w:rsidRPr="002125AB" w:rsidRDefault="00C134DE" w:rsidP="002125AB">
      <w:pPr>
        <w:pStyle w:val="ListParagraph"/>
        <w:numPr>
          <w:ilvl w:val="0"/>
          <w:numId w:val="20"/>
        </w:numPr>
        <w:shd w:val="clear" w:color="auto" w:fill="FFFFFF"/>
        <w:spacing w:after="0" w:line="276" w:lineRule="auto"/>
        <w:rPr>
          <w:rFonts w:ascii="Arial" w:hAnsi="Arial" w:cs="Arial"/>
          <w:sz w:val="24"/>
        </w:rPr>
      </w:pPr>
      <w:r w:rsidRPr="002125AB">
        <w:rPr>
          <w:rFonts w:ascii="Arial" w:hAnsi="Arial" w:cs="Arial"/>
          <w:sz w:val="24"/>
        </w:rPr>
        <w:t>Provide oversight of the CCG’s strategic approach to, and plans for, engagement with patients and the public and champion best practice;</w:t>
      </w:r>
    </w:p>
    <w:p w14:paraId="437240A9" w14:textId="77777777" w:rsidR="00C134DE" w:rsidRPr="002125AB" w:rsidRDefault="00C134DE" w:rsidP="002125AB">
      <w:pPr>
        <w:pStyle w:val="ListParagraph"/>
        <w:numPr>
          <w:ilvl w:val="0"/>
          <w:numId w:val="20"/>
        </w:numPr>
        <w:shd w:val="clear" w:color="auto" w:fill="FFFFFF"/>
        <w:spacing w:after="0" w:line="276" w:lineRule="auto"/>
        <w:rPr>
          <w:rFonts w:ascii="Arial" w:hAnsi="Arial" w:cs="Arial"/>
          <w:sz w:val="24"/>
        </w:rPr>
      </w:pPr>
      <w:r w:rsidRPr="002125AB">
        <w:rPr>
          <w:rFonts w:ascii="Arial" w:hAnsi="Arial" w:cs="Arial"/>
          <w:sz w:val="24"/>
        </w:rPr>
        <w:t>Provide oversight of the CCG’s equality, diversity and inclusion strategy, action plan and activity and champion best practice;</w:t>
      </w:r>
    </w:p>
    <w:p w14:paraId="11275DA7" w14:textId="77777777" w:rsidR="00C134DE" w:rsidRPr="002125AB" w:rsidRDefault="00C134DE" w:rsidP="002125AB">
      <w:pPr>
        <w:pStyle w:val="ListParagraph"/>
        <w:numPr>
          <w:ilvl w:val="0"/>
          <w:numId w:val="20"/>
        </w:numPr>
        <w:shd w:val="clear" w:color="auto" w:fill="FFFFFF"/>
        <w:spacing w:after="0" w:line="276" w:lineRule="auto"/>
        <w:rPr>
          <w:rFonts w:ascii="Arial" w:hAnsi="Arial" w:cs="Arial"/>
          <w:sz w:val="24"/>
        </w:rPr>
      </w:pPr>
      <w:r w:rsidRPr="002125AB">
        <w:rPr>
          <w:rFonts w:ascii="Arial" w:hAnsi="Arial" w:cs="Arial"/>
          <w:sz w:val="24"/>
        </w:rPr>
        <w:t>Provide oversight of the CCG’s compliance with the public sector equality duty and NHS mandatory equality standards.</w:t>
      </w:r>
    </w:p>
    <w:p w14:paraId="2E40835F" w14:textId="77777777" w:rsidR="00C134DE" w:rsidRPr="002125AB" w:rsidRDefault="00C134DE" w:rsidP="002125AB">
      <w:pPr>
        <w:shd w:val="clear" w:color="auto" w:fill="FFFFFF"/>
        <w:spacing w:after="0" w:line="276" w:lineRule="auto"/>
        <w:contextualSpacing/>
        <w:rPr>
          <w:rFonts w:ascii="Arial" w:hAnsi="Arial" w:cs="Arial"/>
          <w:sz w:val="24"/>
        </w:rPr>
      </w:pPr>
    </w:p>
    <w:p w14:paraId="7BFC93B9" w14:textId="77777777" w:rsidR="00C134DE" w:rsidRPr="00DA549A" w:rsidRDefault="00C134DE" w:rsidP="002125AB">
      <w:pPr>
        <w:shd w:val="clear" w:color="auto" w:fill="FFFFFF"/>
        <w:spacing w:after="0" w:line="276" w:lineRule="auto"/>
        <w:rPr>
          <w:rFonts w:ascii="Arial" w:hAnsi="Arial" w:cs="Arial"/>
          <w:b/>
          <w:sz w:val="24"/>
        </w:rPr>
      </w:pPr>
      <w:r w:rsidRPr="00DA549A">
        <w:rPr>
          <w:rFonts w:ascii="Arial" w:hAnsi="Arial" w:cs="Arial"/>
          <w:b/>
          <w:sz w:val="24"/>
        </w:rPr>
        <w:t>Quality and Safety Committee</w:t>
      </w:r>
    </w:p>
    <w:p w14:paraId="23BC1399" w14:textId="77777777" w:rsidR="00C134DE" w:rsidRPr="002125AB" w:rsidRDefault="00C134DE" w:rsidP="002125AB">
      <w:pPr>
        <w:shd w:val="clear" w:color="auto" w:fill="FFFFFF"/>
        <w:spacing w:after="0" w:line="276" w:lineRule="auto"/>
        <w:rPr>
          <w:rFonts w:ascii="Arial" w:hAnsi="Arial" w:cs="Arial"/>
          <w:sz w:val="24"/>
        </w:rPr>
      </w:pPr>
      <w:r w:rsidRPr="002125AB">
        <w:rPr>
          <w:rFonts w:ascii="Arial" w:hAnsi="Arial" w:cs="Arial"/>
          <w:sz w:val="24"/>
        </w:rPr>
        <w:t>The purpose of the committee is to provide oversight, scrutiny and assurance of the following areas on behalf of the Governing Body and to provide robust recommendations and/or directions for actions:</w:t>
      </w:r>
    </w:p>
    <w:p w14:paraId="0148A3EF" w14:textId="77777777" w:rsidR="00C134DE" w:rsidRPr="002125AB" w:rsidRDefault="00C134DE" w:rsidP="002125AB">
      <w:pPr>
        <w:pStyle w:val="ListParagraph"/>
        <w:numPr>
          <w:ilvl w:val="0"/>
          <w:numId w:val="21"/>
        </w:numPr>
        <w:shd w:val="clear" w:color="auto" w:fill="FFFFFF"/>
        <w:spacing w:after="0" w:line="276" w:lineRule="auto"/>
        <w:rPr>
          <w:rFonts w:ascii="Arial" w:hAnsi="Arial" w:cs="Arial"/>
          <w:sz w:val="24"/>
        </w:rPr>
      </w:pPr>
      <w:r w:rsidRPr="002125AB">
        <w:rPr>
          <w:rFonts w:ascii="Arial" w:hAnsi="Arial" w:cs="Arial"/>
          <w:sz w:val="24"/>
        </w:rPr>
        <w:t>The quality and safety of commissioned services;</w:t>
      </w:r>
    </w:p>
    <w:p w14:paraId="5AC5C903" w14:textId="77777777" w:rsidR="00C134DE" w:rsidRPr="002125AB" w:rsidRDefault="00C134DE" w:rsidP="002125AB">
      <w:pPr>
        <w:pStyle w:val="ListParagraph"/>
        <w:numPr>
          <w:ilvl w:val="0"/>
          <w:numId w:val="21"/>
        </w:numPr>
        <w:shd w:val="clear" w:color="auto" w:fill="FFFFFF"/>
        <w:spacing w:after="0" w:line="276" w:lineRule="auto"/>
        <w:rPr>
          <w:rFonts w:ascii="Arial" w:hAnsi="Arial" w:cs="Arial"/>
          <w:sz w:val="24"/>
        </w:rPr>
      </w:pPr>
      <w:r w:rsidRPr="002125AB">
        <w:rPr>
          <w:rFonts w:ascii="Arial" w:hAnsi="Arial" w:cs="Arial"/>
          <w:sz w:val="24"/>
        </w:rPr>
        <w:lastRenderedPageBreak/>
        <w:t>The effectiveness of patient care and high quality patient experience;</w:t>
      </w:r>
    </w:p>
    <w:p w14:paraId="70BD52FA" w14:textId="77777777" w:rsidR="00C134DE" w:rsidRPr="002125AB" w:rsidRDefault="00C134DE" w:rsidP="002125AB">
      <w:pPr>
        <w:pStyle w:val="ListParagraph"/>
        <w:numPr>
          <w:ilvl w:val="0"/>
          <w:numId w:val="21"/>
        </w:numPr>
        <w:shd w:val="clear" w:color="auto" w:fill="FFFFFF"/>
        <w:spacing w:after="0" w:line="276" w:lineRule="auto"/>
        <w:rPr>
          <w:rFonts w:ascii="Arial" w:hAnsi="Arial" w:cs="Arial"/>
          <w:sz w:val="24"/>
        </w:rPr>
      </w:pPr>
      <w:r w:rsidRPr="002125AB">
        <w:rPr>
          <w:rFonts w:ascii="Arial" w:hAnsi="Arial" w:cs="Arial"/>
          <w:sz w:val="24"/>
        </w:rPr>
        <w:t>Provider service performance;</w:t>
      </w:r>
    </w:p>
    <w:p w14:paraId="2A2532CA" w14:textId="77777777" w:rsidR="00C134DE" w:rsidRPr="002125AB" w:rsidRDefault="00C134DE" w:rsidP="002125AB">
      <w:pPr>
        <w:pStyle w:val="ListParagraph"/>
        <w:numPr>
          <w:ilvl w:val="0"/>
          <w:numId w:val="21"/>
        </w:numPr>
        <w:shd w:val="clear" w:color="auto" w:fill="FFFFFF"/>
        <w:spacing w:after="0" w:line="276" w:lineRule="auto"/>
        <w:rPr>
          <w:rFonts w:ascii="Arial" w:hAnsi="Arial" w:cs="Arial"/>
          <w:sz w:val="24"/>
        </w:rPr>
      </w:pPr>
      <w:r w:rsidRPr="002125AB">
        <w:rPr>
          <w:rFonts w:ascii="Arial" w:hAnsi="Arial" w:cs="Arial"/>
          <w:sz w:val="24"/>
        </w:rPr>
        <w:t>Safeguarding and complaints.</w:t>
      </w:r>
    </w:p>
    <w:p w14:paraId="701A2D7F" w14:textId="77777777" w:rsidR="00C134DE" w:rsidRPr="002125AB" w:rsidRDefault="00C134DE" w:rsidP="002125AB">
      <w:pPr>
        <w:shd w:val="clear" w:color="auto" w:fill="FFFFFF"/>
        <w:spacing w:after="0" w:line="276" w:lineRule="auto"/>
        <w:rPr>
          <w:rFonts w:ascii="Arial" w:hAnsi="Arial" w:cs="Arial"/>
          <w:sz w:val="24"/>
        </w:rPr>
      </w:pPr>
    </w:p>
    <w:p w14:paraId="3750513B" w14:textId="77777777" w:rsidR="00C134DE" w:rsidRPr="00DA549A" w:rsidRDefault="00C134DE" w:rsidP="002125AB">
      <w:pPr>
        <w:shd w:val="clear" w:color="auto" w:fill="FFFFFF"/>
        <w:spacing w:after="0" w:line="276" w:lineRule="auto"/>
        <w:rPr>
          <w:rFonts w:ascii="Arial" w:hAnsi="Arial" w:cs="Arial"/>
          <w:b/>
          <w:sz w:val="24"/>
        </w:rPr>
      </w:pPr>
      <w:r w:rsidRPr="00DA549A">
        <w:rPr>
          <w:rFonts w:ascii="Arial" w:hAnsi="Arial" w:cs="Arial"/>
          <w:b/>
          <w:sz w:val="24"/>
        </w:rPr>
        <w:t>Medicines Management Committee</w:t>
      </w:r>
    </w:p>
    <w:p w14:paraId="1F491416" w14:textId="77777777" w:rsidR="00C134DE" w:rsidRPr="002125AB" w:rsidRDefault="00C134DE" w:rsidP="002125AB">
      <w:pPr>
        <w:shd w:val="clear" w:color="auto" w:fill="FFFFFF"/>
        <w:spacing w:after="0" w:line="276" w:lineRule="auto"/>
        <w:rPr>
          <w:rFonts w:ascii="Arial" w:hAnsi="Arial" w:cs="Arial"/>
          <w:sz w:val="24"/>
        </w:rPr>
      </w:pPr>
      <w:r w:rsidRPr="002125AB">
        <w:rPr>
          <w:rFonts w:ascii="Arial" w:hAnsi="Arial" w:cs="Arial"/>
          <w:sz w:val="24"/>
        </w:rPr>
        <w:t>This is a sub-committee of the Quality and Safety Committee.  Its purpose is to:</w:t>
      </w:r>
    </w:p>
    <w:p w14:paraId="519446B0" w14:textId="77777777" w:rsidR="00C134DE" w:rsidRPr="002125AB" w:rsidRDefault="00C134DE" w:rsidP="002125AB">
      <w:pPr>
        <w:pStyle w:val="ListParagraph"/>
        <w:numPr>
          <w:ilvl w:val="0"/>
          <w:numId w:val="22"/>
        </w:numPr>
        <w:shd w:val="clear" w:color="auto" w:fill="FFFFFF"/>
        <w:spacing w:after="0" w:line="276" w:lineRule="auto"/>
        <w:rPr>
          <w:rFonts w:ascii="Arial" w:hAnsi="Arial" w:cs="Arial"/>
          <w:sz w:val="24"/>
        </w:rPr>
      </w:pPr>
      <w:r w:rsidRPr="002125AB">
        <w:rPr>
          <w:rFonts w:ascii="Arial" w:hAnsi="Arial" w:cs="Arial"/>
          <w:sz w:val="24"/>
        </w:rPr>
        <w:t>Provide oversight and assurance on the CCG’s statutory functions on medicines;</w:t>
      </w:r>
    </w:p>
    <w:p w14:paraId="4068BEB4" w14:textId="77777777" w:rsidR="00C134DE" w:rsidRPr="002125AB" w:rsidRDefault="00C134DE" w:rsidP="002125AB">
      <w:pPr>
        <w:pStyle w:val="ListParagraph"/>
        <w:numPr>
          <w:ilvl w:val="0"/>
          <w:numId w:val="22"/>
        </w:numPr>
        <w:shd w:val="clear" w:color="auto" w:fill="FFFFFF"/>
        <w:spacing w:after="0" w:line="276" w:lineRule="auto"/>
        <w:rPr>
          <w:rFonts w:ascii="Arial" w:hAnsi="Arial" w:cs="Arial"/>
          <w:sz w:val="24"/>
        </w:rPr>
      </w:pPr>
      <w:r w:rsidRPr="002125AB">
        <w:rPr>
          <w:rFonts w:ascii="Arial" w:hAnsi="Arial" w:cs="Arial"/>
          <w:sz w:val="24"/>
        </w:rPr>
        <w:t>Provide oversight and assurance on medicines to ensure:</w:t>
      </w:r>
    </w:p>
    <w:p w14:paraId="0D68E765" w14:textId="77777777" w:rsidR="00C134DE" w:rsidRPr="002125AB" w:rsidRDefault="00C134DE" w:rsidP="002125AB">
      <w:pPr>
        <w:pStyle w:val="ListParagraph"/>
        <w:numPr>
          <w:ilvl w:val="0"/>
          <w:numId w:val="22"/>
        </w:numPr>
        <w:shd w:val="clear" w:color="auto" w:fill="FFFFFF"/>
        <w:spacing w:after="0" w:line="276" w:lineRule="auto"/>
        <w:ind w:left="1026" w:hanging="283"/>
        <w:rPr>
          <w:rFonts w:ascii="Arial" w:hAnsi="Arial" w:cs="Arial"/>
          <w:sz w:val="24"/>
        </w:rPr>
      </w:pPr>
      <w:r w:rsidRPr="002125AB">
        <w:rPr>
          <w:rFonts w:ascii="Arial" w:hAnsi="Arial" w:cs="Arial"/>
          <w:sz w:val="24"/>
        </w:rPr>
        <w:t>Safe and clinically effective use of medicines;</w:t>
      </w:r>
    </w:p>
    <w:p w14:paraId="0C81C5AB" w14:textId="77777777" w:rsidR="00C134DE" w:rsidRPr="002125AB" w:rsidRDefault="00C134DE" w:rsidP="002125AB">
      <w:pPr>
        <w:pStyle w:val="ListParagraph"/>
        <w:numPr>
          <w:ilvl w:val="0"/>
          <w:numId w:val="22"/>
        </w:numPr>
        <w:shd w:val="clear" w:color="auto" w:fill="FFFFFF"/>
        <w:spacing w:after="0" w:line="276" w:lineRule="auto"/>
        <w:ind w:left="1026" w:hanging="283"/>
        <w:rPr>
          <w:rFonts w:ascii="Arial" w:hAnsi="Arial" w:cs="Arial"/>
          <w:sz w:val="24"/>
        </w:rPr>
      </w:pPr>
      <w:r w:rsidRPr="002125AB">
        <w:rPr>
          <w:rFonts w:ascii="Arial" w:hAnsi="Arial" w:cs="Arial"/>
          <w:sz w:val="24"/>
        </w:rPr>
        <w:t xml:space="preserve">Improved clinical outcomes;  </w:t>
      </w:r>
    </w:p>
    <w:p w14:paraId="6988D888" w14:textId="77777777" w:rsidR="00C134DE" w:rsidRPr="002125AB" w:rsidRDefault="00C134DE" w:rsidP="002125AB">
      <w:pPr>
        <w:pStyle w:val="ListParagraph"/>
        <w:numPr>
          <w:ilvl w:val="0"/>
          <w:numId w:val="22"/>
        </w:numPr>
        <w:shd w:val="clear" w:color="auto" w:fill="FFFFFF"/>
        <w:spacing w:after="0" w:line="276" w:lineRule="auto"/>
        <w:ind w:left="1026" w:hanging="283"/>
        <w:rPr>
          <w:rFonts w:ascii="Arial" w:hAnsi="Arial" w:cs="Arial"/>
          <w:sz w:val="24"/>
        </w:rPr>
      </w:pPr>
      <w:r w:rsidRPr="002125AB">
        <w:rPr>
          <w:rFonts w:ascii="Arial" w:hAnsi="Arial" w:cs="Arial"/>
          <w:sz w:val="24"/>
        </w:rPr>
        <w:t xml:space="preserve">Best value of medicines use; and </w:t>
      </w:r>
    </w:p>
    <w:p w14:paraId="41E7C813" w14:textId="77777777" w:rsidR="00C134DE" w:rsidRPr="002125AB" w:rsidRDefault="00C134DE" w:rsidP="002125AB">
      <w:pPr>
        <w:pStyle w:val="ListParagraph"/>
        <w:numPr>
          <w:ilvl w:val="0"/>
          <w:numId w:val="22"/>
        </w:numPr>
        <w:shd w:val="clear" w:color="auto" w:fill="FFFFFF"/>
        <w:spacing w:after="0" w:line="276" w:lineRule="auto"/>
        <w:ind w:left="1026" w:hanging="283"/>
        <w:rPr>
          <w:rFonts w:ascii="Arial" w:hAnsi="Arial" w:cs="Arial"/>
          <w:sz w:val="24"/>
        </w:rPr>
      </w:pPr>
      <w:r w:rsidRPr="002125AB">
        <w:rPr>
          <w:rFonts w:ascii="Arial" w:hAnsi="Arial" w:cs="Arial"/>
          <w:sz w:val="24"/>
        </w:rPr>
        <w:t xml:space="preserve">The promotion of proper use of medicines; </w:t>
      </w:r>
    </w:p>
    <w:p w14:paraId="73F3659A" w14:textId="77777777" w:rsidR="00C134DE" w:rsidRPr="002125AB" w:rsidRDefault="00C134DE" w:rsidP="002125AB">
      <w:pPr>
        <w:pStyle w:val="ListParagraph"/>
        <w:numPr>
          <w:ilvl w:val="0"/>
          <w:numId w:val="22"/>
        </w:numPr>
        <w:shd w:val="clear" w:color="auto" w:fill="FFFFFF"/>
        <w:spacing w:after="0" w:line="276" w:lineRule="auto"/>
        <w:rPr>
          <w:rFonts w:ascii="Arial" w:hAnsi="Arial" w:cs="Arial"/>
          <w:sz w:val="24"/>
        </w:rPr>
      </w:pPr>
      <w:r w:rsidRPr="002125AB">
        <w:rPr>
          <w:rFonts w:ascii="Arial" w:hAnsi="Arial" w:cs="Arial"/>
          <w:sz w:val="24"/>
        </w:rPr>
        <w:t>Oversee the development and implementation of the CCG’s medicines management strategy and procedures;</w:t>
      </w:r>
    </w:p>
    <w:p w14:paraId="5B8DC9F1" w14:textId="77777777" w:rsidR="00C134DE" w:rsidRPr="002125AB" w:rsidRDefault="00C134DE" w:rsidP="002125AB">
      <w:pPr>
        <w:pStyle w:val="ListParagraph"/>
        <w:numPr>
          <w:ilvl w:val="0"/>
          <w:numId w:val="22"/>
        </w:numPr>
        <w:shd w:val="clear" w:color="auto" w:fill="FFFFFF"/>
        <w:spacing w:after="0" w:line="276" w:lineRule="auto"/>
        <w:rPr>
          <w:rFonts w:ascii="Arial" w:hAnsi="Arial" w:cs="Arial"/>
          <w:sz w:val="24"/>
        </w:rPr>
      </w:pPr>
      <w:r w:rsidRPr="002125AB">
        <w:rPr>
          <w:rFonts w:ascii="Arial" w:hAnsi="Arial" w:cs="Arial"/>
          <w:sz w:val="24"/>
        </w:rPr>
        <w:t>Oversee the arrangements for sponsorship and/or joint working with the pharmaceutical industry.</w:t>
      </w:r>
    </w:p>
    <w:p w14:paraId="69890C46" w14:textId="77777777" w:rsidR="00C134DE" w:rsidRPr="002125AB" w:rsidRDefault="00C134DE" w:rsidP="002125AB">
      <w:pPr>
        <w:spacing w:after="0" w:line="276" w:lineRule="auto"/>
        <w:rPr>
          <w:rFonts w:ascii="Arial" w:hAnsi="Arial" w:cs="Arial"/>
          <w:sz w:val="24"/>
          <w:lang w:val="en-GB"/>
        </w:rPr>
      </w:pPr>
    </w:p>
    <w:p w14:paraId="0C92FD82" w14:textId="74816757" w:rsidR="00C134DE" w:rsidRPr="002125AB" w:rsidRDefault="00C134DE" w:rsidP="002125AB">
      <w:pPr>
        <w:spacing w:after="0" w:line="276" w:lineRule="auto"/>
        <w:rPr>
          <w:rFonts w:ascii="Arial" w:hAnsi="Arial" w:cs="Arial"/>
          <w:b/>
          <w:sz w:val="24"/>
        </w:rPr>
      </w:pPr>
    </w:p>
    <w:p w14:paraId="23665DBB" w14:textId="68C17915" w:rsidR="00793BB9" w:rsidRPr="002125AB" w:rsidRDefault="00793BB9" w:rsidP="002125AB">
      <w:pPr>
        <w:spacing w:after="0" w:line="276" w:lineRule="auto"/>
        <w:rPr>
          <w:rFonts w:ascii="Arial" w:hAnsi="Arial" w:cs="Arial"/>
          <w:b/>
          <w:sz w:val="24"/>
        </w:rPr>
      </w:pPr>
    </w:p>
    <w:p w14:paraId="614F010E" w14:textId="42268B93" w:rsidR="00793BB9" w:rsidRPr="002125AB" w:rsidRDefault="00793BB9" w:rsidP="002125AB">
      <w:pPr>
        <w:spacing w:after="0" w:line="276" w:lineRule="auto"/>
        <w:rPr>
          <w:rFonts w:ascii="Arial" w:hAnsi="Arial" w:cs="Arial"/>
          <w:b/>
          <w:sz w:val="24"/>
        </w:rPr>
      </w:pPr>
    </w:p>
    <w:p w14:paraId="5BC56842" w14:textId="3E8EE60C" w:rsidR="00793BB9" w:rsidRPr="002125AB" w:rsidRDefault="00793BB9" w:rsidP="002125AB">
      <w:pPr>
        <w:spacing w:after="0" w:line="276" w:lineRule="auto"/>
        <w:rPr>
          <w:rFonts w:ascii="Arial" w:hAnsi="Arial" w:cs="Arial"/>
          <w:b/>
          <w:sz w:val="24"/>
        </w:rPr>
      </w:pPr>
    </w:p>
    <w:p w14:paraId="0B1C2165" w14:textId="742488BC" w:rsidR="00793BB9" w:rsidRPr="002125AB" w:rsidRDefault="00793BB9" w:rsidP="002125AB">
      <w:pPr>
        <w:spacing w:after="0" w:line="276" w:lineRule="auto"/>
        <w:rPr>
          <w:rFonts w:ascii="Arial" w:hAnsi="Arial" w:cs="Arial"/>
          <w:b/>
          <w:sz w:val="24"/>
        </w:rPr>
      </w:pPr>
    </w:p>
    <w:p w14:paraId="389E97B9" w14:textId="66ABE7C9" w:rsidR="00793BB9" w:rsidRPr="002125AB" w:rsidRDefault="00793BB9" w:rsidP="002125AB">
      <w:pPr>
        <w:spacing w:after="0" w:line="276" w:lineRule="auto"/>
        <w:rPr>
          <w:rFonts w:ascii="Arial" w:hAnsi="Arial" w:cs="Arial"/>
          <w:b/>
          <w:sz w:val="24"/>
        </w:rPr>
      </w:pPr>
    </w:p>
    <w:p w14:paraId="6BE7EC79" w14:textId="4A96242A" w:rsidR="00793BB9" w:rsidRPr="002125AB" w:rsidRDefault="00793BB9" w:rsidP="002125AB">
      <w:pPr>
        <w:spacing w:after="0" w:line="276" w:lineRule="auto"/>
        <w:rPr>
          <w:rFonts w:ascii="Arial" w:hAnsi="Arial" w:cs="Arial"/>
          <w:b/>
          <w:sz w:val="24"/>
        </w:rPr>
      </w:pPr>
    </w:p>
    <w:p w14:paraId="7CF64083" w14:textId="03A3C42F" w:rsidR="00793BB9" w:rsidRPr="002125AB" w:rsidRDefault="00793BB9" w:rsidP="002125AB">
      <w:pPr>
        <w:spacing w:after="0" w:line="276" w:lineRule="auto"/>
        <w:rPr>
          <w:rFonts w:ascii="Arial" w:hAnsi="Arial" w:cs="Arial"/>
          <w:b/>
          <w:sz w:val="24"/>
        </w:rPr>
      </w:pPr>
    </w:p>
    <w:p w14:paraId="3CA9E909" w14:textId="1137B915" w:rsidR="00793BB9" w:rsidRPr="002125AB" w:rsidRDefault="00793BB9" w:rsidP="002125AB">
      <w:pPr>
        <w:spacing w:after="0" w:line="276" w:lineRule="auto"/>
        <w:rPr>
          <w:rFonts w:ascii="Arial" w:hAnsi="Arial" w:cs="Arial"/>
          <w:b/>
          <w:sz w:val="24"/>
        </w:rPr>
      </w:pPr>
    </w:p>
    <w:p w14:paraId="21C41467" w14:textId="6E522460" w:rsidR="00793BB9" w:rsidRPr="002125AB" w:rsidRDefault="00793BB9" w:rsidP="002125AB">
      <w:pPr>
        <w:spacing w:after="0" w:line="276" w:lineRule="auto"/>
        <w:rPr>
          <w:rFonts w:ascii="Arial" w:hAnsi="Arial" w:cs="Arial"/>
          <w:b/>
          <w:sz w:val="24"/>
        </w:rPr>
      </w:pPr>
    </w:p>
    <w:p w14:paraId="604A77E6" w14:textId="1F5D8414" w:rsidR="00793BB9" w:rsidRPr="002125AB" w:rsidRDefault="00793BB9" w:rsidP="002125AB">
      <w:pPr>
        <w:spacing w:after="0" w:line="276" w:lineRule="auto"/>
        <w:rPr>
          <w:rFonts w:ascii="Arial" w:hAnsi="Arial" w:cs="Arial"/>
          <w:b/>
          <w:sz w:val="24"/>
        </w:rPr>
      </w:pPr>
    </w:p>
    <w:p w14:paraId="61A0C875" w14:textId="674447A2" w:rsidR="00793BB9" w:rsidRDefault="00793BB9" w:rsidP="002125AB">
      <w:pPr>
        <w:spacing w:after="0" w:line="276" w:lineRule="auto"/>
        <w:rPr>
          <w:rFonts w:ascii="Arial" w:hAnsi="Arial" w:cs="Arial"/>
          <w:b/>
          <w:sz w:val="24"/>
        </w:rPr>
      </w:pPr>
    </w:p>
    <w:p w14:paraId="417D0D09" w14:textId="04609ED2" w:rsidR="00365624" w:rsidRDefault="00365624" w:rsidP="002125AB">
      <w:pPr>
        <w:spacing w:after="0" w:line="276" w:lineRule="auto"/>
        <w:rPr>
          <w:rFonts w:ascii="Arial" w:hAnsi="Arial" w:cs="Arial"/>
          <w:b/>
          <w:sz w:val="24"/>
        </w:rPr>
      </w:pPr>
    </w:p>
    <w:p w14:paraId="09B992F8" w14:textId="525E78EC" w:rsidR="00365624" w:rsidRDefault="00365624" w:rsidP="002125AB">
      <w:pPr>
        <w:spacing w:after="0" w:line="276" w:lineRule="auto"/>
        <w:rPr>
          <w:rFonts w:ascii="Arial" w:hAnsi="Arial" w:cs="Arial"/>
          <w:b/>
          <w:sz w:val="24"/>
        </w:rPr>
      </w:pPr>
    </w:p>
    <w:p w14:paraId="0D51CA55" w14:textId="2786E8FF" w:rsidR="00365624" w:rsidRDefault="00365624" w:rsidP="002125AB">
      <w:pPr>
        <w:spacing w:after="0" w:line="276" w:lineRule="auto"/>
        <w:rPr>
          <w:rFonts w:ascii="Arial" w:hAnsi="Arial" w:cs="Arial"/>
          <w:b/>
          <w:sz w:val="24"/>
        </w:rPr>
      </w:pPr>
    </w:p>
    <w:p w14:paraId="7DA55420" w14:textId="0713227D" w:rsidR="00365624" w:rsidRDefault="00365624" w:rsidP="002125AB">
      <w:pPr>
        <w:spacing w:after="0" w:line="276" w:lineRule="auto"/>
        <w:rPr>
          <w:rFonts w:ascii="Arial" w:hAnsi="Arial" w:cs="Arial"/>
          <w:b/>
          <w:sz w:val="24"/>
        </w:rPr>
      </w:pPr>
    </w:p>
    <w:p w14:paraId="041EBEED" w14:textId="5DC3FE11" w:rsidR="00365624" w:rsidRDefault="00365624" w:rsidP="002125AB">
      <w:pPr>
        <w:spacing w:after="0" w:line="276" w:lineRule="auto"/>
        <w:rPr>
          <w:rFonts w:ascii="Arial" w:hAnsi="Arial" w:cs="Arial"/>
          <w:b/>
          <w:sz w:val="24"/>
        </w:rPr>
      </w:pPr>
    </w:p>
    <w:p w14:paraId="42F6CB1C" w14:textId="2CB62A21" w:rsidR="00365624" w:rsidRDefault="00365624" w:rsidP="002125AB">
      <w:pPr>
        <w:spacing w:after="0" w:line="276" w:lineRule="auto"/>
        <w:rPr>
          <w:rFonts w:ascii="Arial" w:hAnsi="Arial" w:cs="Arial"/>
          <w:b/>
          <w:sz w:val="24"/>
        </w:rPr>
      </w:pPr>
    </w:p>
    <w:p w14:paraId="637AF2B4" w14:textId="7648FAD7" w:rsidR="00365624" w:rsidRDefault="00365624" w:rsidP="002125AB">
      <w:pPr>
        <w:spacing w:after="0" w:line="276" w:lineRule="auto"/>
        <w:rPr>
          <w:rFonts w:ascii="Arial" w:hAnsi="Arial" w:cs="Arial"/>
          <w:b/>
          <w:sz w:val="24"/>
        </w:rPr>
      </w:pPr>
    </w:p>
    <w:p w14:paraId="68CC10E6" w14:textId="5C97FD74" w:rsidR="00365624" w:rsidRDefault="00365624" w:rsidP="002125AB">
      <w:pPr>
        <w:spacing w:after="0" w:line="276" w:lineRule="auto"/>
        <w:rPr>
          <w:rFonts w:ascii="Arial" w:hAnsi="Arial" w:cs="Arial"/>
          <w:b/>
          <w:sz w:val="24"/>
        </w:rPr>
      </w:pPr>
    </w:p>
    <w:p w14:paraId="4DE321D5" w14:textId="77777777" w:rsidR="003A2BD4" w:rsidRDefault="003A2BD4" w:rsidP="002125AB">
      <w:pPr>
        <w:spacing w:after="0" w:line="276" w:lineRule="auto"/>
        <w:rPr>
          <w:rFonts w:ascii="Arial" w:hAnsi="Arial" w:cs="Arial"/>
          <w:b/>
          <w:sz w:val="24"/>
        </w:rPr>
      </w:pPr>
    </w:p>
    <w:p w14:paraId="23D389D7" w14:textId="321C7D11" w:rsidR="00365624" w:rsidRPr="002125AB" w:rsidRDefault="00365624" w:rsidP="002125AB">
      <w:pPr>
        <w:spacing w:after="0" w:line="276" w:lineRule="auto"/>
        <w:rPr>
          <w:rFonts w:ascii="Arial" w:hAnsi="Arial" w:cs="Arial"/>
          <w:b/>
          <w:sz w:val="24"/>
        </w:rPr>
      </w:pPr>
    </w:p>
    <w:p w14:paraId="65C2E37B" w14:textId="2ACBAD42" w:rsidR="00793BB9" w:rsidRDefault="00793BB9" w:rsidP="002125AB">
      <w:pPr>
        <w:spacing w:after="0" w:line="276" w:lineRule="auto"/>
        <w:rPr>
          <w:rFonts w:ascii="Arial" w:hAnsi="Arial" w:cs="Arial"/>
          <w:b/>
          <w:sz w:val="24"/>
        </w:rPr>
      </w:pPr>
    </w:p>
    <w:p w14:paraId="5BBC6A4D" w14:textId="0792A81A" w:rsidR="00102990" w:rsidRPr="002125AB" w:rsidRDefault="003A2BD4" w:rsidP="002125AB">
      <w:pPr>
        <w:pStyle w:val="PlainText"/>
        <w:spacing w:line="276" w:lineRule="auto"/>
        <w:rPr>
          <w:rFonts w:ascii="Arial" w:hAnsi="Arial" w:cs="Arial"/>
          <w:b/>
          <w:sz w:val="24"/>
          <w:szCs w:val="22"/>
        </w:rPr>
      </w:pPr>
      <w:r>
        <w:rPr>
          <w:rFonts w:ascii="Arial" w:hAnsi="Arial" w:cs="Arial"/>
          <w:b/>
          <w:sz w:val="24"/>
          <w:szCs w:val="22"/>
        </w:rPr>
        <w:lastRenderedPageBreak/>
        <w:t xml:space="preserve">Section </w:t>
      </w:r>
      <w:r w:rsidR="00365624">
        <w:rPr>
          <w:rFonts w:ascii="Arial" w:hAnsi="Arial" w:cs="Arial"/>
          <w:b/>
          <w:sz w:val="24"/>
          <w:szCs w:val="22"/>
        </w:rPr>
        <w:t>C</w:t>
      </w:r>
      <w:r w:rsidR="00102990" w:rsidRPr="002125AB">
        <w:rPr>
          <w:rFonts w:ascii="Arial" w:hAnsi="Arial" w:cs="Arial"/>
          <w:b/>
          <w:sz w:val="24"/>
          <w:szCs w:val="22"/>
        </w:rPr>
        <w:t>: The Seven Principles of Public Life</w:t>
      </w:r>
    </w:p>
    <w:p w14:paraId="6646F40C" w14:textId="77777777" w:rsidR="00102990" w:rsidRPr="002125AB" w:rsidRDefault="00102990" w:rsidP="002125AB">
      <w:pPr>
        <w:pStyle w:val="PlainText"/>
        <w:spacing w:line="276" w:lineRule="auto"/>
        <w:rPr>
          <w:rFonts w:ascii="Arial" w:hAnsi="Arial" w:cs="Arial"/>
          <w:b/>
          <w:sz w:val="24"/>
          <w:szCs w:val="22"/>
        </w:rPr>
      </w:pPr>
    </w:p>
    <w:p w14:paraId="4B0D55A9"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 xml:space="preserve">All applicants for public appointments </w:t>
      </w:r>
      <w:proofErr w:type="gramStart"/>
      <w:r w:rsidRPr="002125AB">
        <w:rPr>
          <w:rFonts w:ascii="Arial" w:hAnsi="Arial" w:cs="Arial"/>
          <w:sz w:val="24"/>
          <w:szCs w:val="22"/>
        </w:rPr>
        <w:t>are expected</w:t>
      </w:r>
      <w:proofErr w:type="gramEnd"/>
      <w:r w:rsidRPr="002125AB">
        <w:rPr>
          <w:rFonts w:ascii="Arial" w:hAnsi="Arial" w:cs="Arial"/>
          <w:sz w:val="24"/>
          <w:szCs w:val="22"/>
        </w:rPr>
        <w:t xml:space="preserve"> to demonstrate a commitment to, and an understanding of, the value and importance of the principles of public service. </w:t>
      </w:r>
    </w:p>
    <w:p w14:paraId="599C2469" w14:textId="77777777" w:rsidR="00102990" w:rsidRPr="002125AB" w:rsidRDefault="00102990" w:rsidP="002125AB">
      <w:pPr>
        <w:pStyle w:val="PlainText"/>
        <w:spacing w:line="276" w:lineRule="auto"/>
        <w:rPr>
          <w:rFonts w:ascii="Arial" w:hAnsi="Arial" w:cs="Arial"/>
          <w:sz w:val="24"/>
          <w:szCs w:val="22"/>
        </w:rPr>
      </w:pPr>
    </w:p>
    <w:p w14:paraId="562DBF30"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The seven principles of public life are:</w:t>
      </w:r>
    </w:p>
    <w:p w14:paraId="340C759F" w14:textId="77777777" w:rsidR="00102990" w:rsidRPr="002125AB" w:rsidRDefault="00102990" w:rsidP="002125AB">
      <w:pPr>
        <w:pStyle w:val="PlainText"/>
        <w:spacing w:line="276" w:lineRule="auto"/>
        <w:rPr>
          <w:rFonts w:ascii="Arial" w:hAnsi="Arial" w:cs="Arial"/>
          <w:sz w:val="24"/>
          <w:szCs w:val="22"/>
        </w:rPr>
      </w:pPr>
    </w:p>
    <w:p w14:paraId="5D091ECA"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1. Selflessness</w:t>
      </w:r>
    </w:p>
    <w:p w14:paraId="41EF16E8"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should act solely in terms of the public interest. They should not do so in order to gain financial or other benefits for themselves, their family or their friends.</w:t>
      </w:r>
    </w:p>
    <w:p w14:paraId="0C4E8EDD" w14:textId="77777777" w:rsidR="00102990" w:rsidRPr="002125AB" w:rsidRDefault="00102990" w:rsidP="002125AB">
      <w:pPr>
        <w:pStyle w:val="PlainText"/>
        <w:spacing w:line="276" w:lineRule="auto"/>
        <w:rPr>
          <w:rFonts w:ascii="Arial" w:hAnsi="Arial" w:cs="Arial"/>
          <w:sz w:val="24"/>
          <w:szCs w:val="22"/>
        </w:rPr>
      </w:pPr>
    </w:p>
    <w:p w14:paraId="3CCB59D3"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2. Integrity</w:t>
      </w:r>
    </w:p>
    <w:p w14:paraId="6041CD91"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should not place themselves under any financial or other obligation to outside individuals or organisations that might seek to influence them in the performance of their official duties.</w:t>
      </w:r>
    </w:p>
    <w:p w14:paraId="57780C51" w14:textId="77777777" w:rsidR="00102990" w:rsidRPr="002125AB" w:rsidRDefault="00102990" w:rsidP="002125AB">
      <w:pPr>
        <w:pStyle w:val="PlainText"/>
        <w:spacing w:line="276" w:lineRule="auto"/>
        <w:rPr>
          <w:rFonts w:ascii="Arial" w:hAnsi="Arial" w:cs="Arial"/>
          <w:sz w:val="24"/>
          <w:szCs w:val="22"/>
        </w:rPr>
      </w:pPr>
    </w:p>
    <w:p w14:paraId="337D54B2"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3. Objectivity</w:t>
      </w:r>
    </w:p>
    <w:p w14:paraId="6A26FF43"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In carrying out public business, including making public appointments, awarding contracts, or recommending individuals for rewards and benefits, holders of public office should make choices on merit.</w:t>
      </w:r>
    </w:p>
    <w:p w14:paraId="751B9BEE" w14:textId="77777777" w:rsidR="00102990" w:rsidRPr="002125AB" w:rsidRDefault="00102990" w:rsidP="002125AB">
      <w:pPr>
        <w:pStyle w:val="PlainText"/>
        <w:spacing w:line="276" w:lineRule="auto"/>
        <w:rPr>
          <w:rFonts w:ascii="Arial" w:hAnsi="Arial" w:cs="Arial"/>
          <w:b/>
          <w:sz w:val="24"/>
          <w:szCs w:val="22"/>
        </w:rPr>
      </w:pPr>
    </w:p>
    <w:p w14:paraId="3F39FD8F"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4. Accountability</w:t>
      </w:r>
    </w:p>
    <w:p w14:paraId="2EC139C8"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are accountable for their decisions and actions to the public and must submit themselves to whatever scrutiny is appropriate to their office.</w:t>
      </w:r>
    </w:p>
    <w:p w14:paraId="45D27789" w14:textId="77777777" w:rsidR="00102990" w:rsidRPr="002125AB" w:rsidRDefault="00102990" w:rsidP="002125AB">
      <w:pPr>
        <w:pStyle w:val="PlainText"/>
        <w:spacing w:line="276" w:lineRule="auto"/>
        <w:rPr>
          <w:rFonts w:ascii="Arial" w:hAnsi="Arial" w:cs="Arial"/>
          <w:sz w:val="24"/>
          <w:szCs w:val="22"/>
        </w:rPr>
      </w:pPr>
    </w:p>
    <w:p w14:paraId="3640A05B"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5. Openness</w:t>
      </w:r>
    </w:p>
    <w:p w14:paraId="685497E0"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should be open as possible about all the decisions and actions that they take. They should give reasons for their decisions and restrict information only when the wider public interest clearly demands it.</w:t>
      </w:r>
    </w:p>
    <w:p w14:paraId="10535DE5" w14:textId="77777777" w:rsidR="00102990" w:rsidRPr="002125AB" w:rsidRDefault="00102990" w:rsidP="002125AB">
      <w:pPr>
        <w:pStyle w:val="PlainText"/>
        <w:spacing w:line="276" w:lineRule="auto"/>
        <w:rPr>
          <w:rFonts w:ascii="Arial" w:hAnsi="Arial" w:cs="Arial"/>
          <w:sz w:val="24"/>
          <w:szCs w:val="22"/>
        </w:rPr>
      </w:pPr>
    </w:p>
    <w:p w14:paraId="6945D4C8"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6. Honesty</w:t>
      </w:r>
    </w:p>
    <w:p w14:paraId="3700FE82"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have a duty to declare any private interests relating to their public duties and to take steps to resolve any conflicts arising in a way that protects the public interest.</w:t>
      </w:r>
    </w:p>
    <w:p w14:paraId="3C3092C0" w14:textId="77777777" w:rsidR="00102990" w:rsidRPr="002125AB" w:rsidRDefault="00102990" w:rsidP="002125AB">
      <w:pPr>
        <w:pStyle w:val="PlainText"/>
        <w:spacing w:line="276" w:lineRule="auto"/>
        <w:rPr>
          <w:rFonts w:ascii="Arial" w:hAnsi="Arial" w:cs="Arial"/>
          <w:b/>
          <w:sz w:val="24"/>
          <w:szCs w:val="22"/>
        </w:rPr>
      </w:pPr>
    </w:p>
    <w:p w14:paraId="2E7A9B34" w14:textId="77777777" w:rsidR="00102990" w:rsidRPr="002125AB" w:rsidRDefault="00102990" w:rsidP="002125AB">
      <w:pPr>
        <w:pStyle w:val="PlainText"/>
        <w:spacing w:line="276" w:lineRule="auto"/>
        <w:rPr>
          <w:rFonts w:ascii="Arial" w:hAnsi="Arial" w:cs="Arial"/>
          <w:b/>
          <w:sz w:val="24"/>
          <w:szCs w:val="22"/>
        </w:rPr>
      </w:pPr>
      <w:r w:rsidRPr="002125AB">
        <w:rPr>
          <w:rFonts w:ascii="Arial" w:hAnsi="Arial" w:cs="Arial"/>
          <w:b/>
          <w:sz w:val="24"/>
          <w:szCs w:val="22"/>
        </w:rPr>
        <w:t>7. Leadership</w:t>
      </w:r>
    </w:p>
    <w:p w14:paraId="30A0F05C" w14:textId="77777777" w:rsidR="00102990" w:rsidRPr="002125AB" w:rsidRDefault="00102990" w:rsidP="002125AB">
      <w:pPr>
        <w:pStyle w:val="PlainText"/>
        <w:spacing w:line="276" w:lineRule="auto"/>
        <w:rPr>
          <w:rFonts w:ascii="Arial" w:hAnsi="Arial" w:cs="Arial"/>
          <w:sz w:val="24"/>
          <w:szCs w:val="22"/>
        </w:rPr>
      </w:pPr>
      <w:r w:rsidRPr="002125AB">
        <w:rPr>
          <w:rFonts w:ascii="Arial" w:hAnsi="Arial" w:cs="Arial"/>
          <w:sz w:val="24"/>
          <w:szCs w:val="22"/>
        </w:rPr>
        <w:t>Holders of public office should promote and support these principles by</w:t>
      </w:r>
    </w:p>
    <w:p w14:paraId="2931C46D" w14:textId="77777777" w:rsidR="00102990" w:rsidRPr="002125AB" w:rsidRDefault="00102990" w:rsidP="002125AB">
      <w:pPr>
        <w:spacing w:after="0" w:line="276" w:lineRule="auto"/>
        <w:rPr>
          <w:rFonts w:ascii="Arial" w:hAnsi="Arial" w:cs="Arial"/>
          <w:sz w:val="24"/>
        </w:rPr>
      </w:pPr>
    </w:p>
    <w:p w14:paraId="75495C9E" w14:textId="77777777" w:rsidR="00102990" w:rsidRPr="002125AB" w:rsidRDefault="00102990" w:rsidP="002125AB">
      <w:pPr>
        <w:spacing w:after="0" w:line="276" w:lineRule="auto"/>
        <w:rPr>
          <w:rFonts w:ascii="Arial" w:hAnsi="Arial" w:cs="Arial"/>
          <w:b/>
          <w:sz w:val="24"/>
          <w:lang w:val="en-GB"/>
        </w:rPr>
      </w:pPr>
    </w:p>
    <w:p w14:paraId="4865ABD6" w14:textId="2E69CD98" w:rsidR="00102990" w:rsidRPr="002125AB" w:rsidRDefault="00102990" w:rsidP="002125AB">
      <w:pPr>
        <w:spacing w:after="0" w:line="276" w:lineRule="auto"/>
        <w:rPr>
          <w:rFonts w:ascii="Arial" w:hAnsi="Arial" w:cs="Arial"/>
          <w:b/>
          <w:sz w:val="24"/>
          <w:lang w:val="en-GB"/>
        </w:rPr>
      </w:pPr>
    </w:p>
    <w:p w14:paraId="4740791E" w14:textId="1F4DD25B" w:rsidR="00242879" w:rsidRPr="002125AB" w:rsidRDefault="003A2BD4" w:rsidP="002125AB">
      <w:pPr>
        <w:pStyle w:val="Heading1"/>
        <w:spacing w:before="0"/>
        <w:ind w:right="-46"/>
        <w:rPr>
          <w:rFonts w:ascii="Arial" w:eastAsia="Times New Roman" w:hAnsi="Arial" w:cs="Arial"/>
          <w:sz w:val="24"/>
          <w:szCs w:val="22"/>
          <w:lang w:val="en-US"/>
        </w:rPr>
      </w:pPr>
      <w:r>
        <w:rPr>
          <w:rFonts w:ascii="Arial" w:hAnsi="Arial" w:cs="Arial"/>
          <w:color w:val="auto"/>
          <w:sz w:val="24"/>
          <w:szCs w:val="22"/>
        </w:rPr>
        <w:lastRenderedPageBreak/>
        <w:t>Section</w:t>
      </w:r>
      <w:r w:rsidR="00365624">
        <w:rPr>
          <w:rFonts w:ascii="Arial" w:hAnsi="Arial" w:cs="Arial"/>
          <w:color w:val="auto"/>
          <w:sz w:val="24"/>
          <w:szCs w:val="22"/>
        </w:rPr>
        <w:t xml:space="preserve"> D</w:t>
      </w:r>
      <w:r w:rsidR="004E1550" w:rsidRPr="002125AB">
        <w:rPr>
          <w:rFonts w:ascii="Arial" w:hAnsi="Arial" w:cs="Arial"/>
          <w:color w:val="auto"/>
          <w:sz w:val="24"/>
          <w:szCs w:val="22"/>
        </w:rPr>
        <w:t xml:space="preserve"> </w:t>
      </w:r>
      <w:r w:rsidR="00D669E1" w:rsidRPr="002125AB">
        <w:rPr>
          <w:rFonts w:ascii="Arial" w:hAnsi="Arial" w:cs="Arial"/>
          <w:b w:val="0"/>
          <w:i/>
          <w:color w:val="auto"/>
          <w:sz w:val="24"/>
          <w:szCs w:val="22"/>
        </w:rPr>
        <w:t>–</w:t>
      </w:r>
      <w:r w:rsidR="00242879" w:rsidRPr="002125AB">
        <w:rPr>
          <w:rFonts w:ascii="Arial" w:hAnsi="Arial" w:cs="Arial"/>
          <w:b w:val="0"/>
          <w:i/>
          <w:color w:val="auto"/>
          <w:sz w:val="24"/>
          <w:szCs w:val="22"/>
        </w:rPr>
        <w:t xml:space="preserve"> </w:t>
      </w:r>
      <w:r>
        <w:rPr>
          <w:rFonts w:ascii="Arial" w:hAnsi="Arial" w:cs="Arial"/>
          <w:b w:val="0"/>
          <w:i/>
          <w:color w:val="auto"/>
          <w:sz w:val="24"/>
          <w:szCs w:val="22"/>
        </w:rPr>
        <w:t>(Adapted)</w:t>
      </w:r>
      <w:r w:rsidR="00D669E1" w:rsidRPr="002125AB">
        <w:rPr>
          <w:rFonts w:ascii="Arial" w:hAnsi="Arial" w:cs="Arial"/>
          <w:b w:val="0"/>
          <w:color w:val="auto"/>
          <w:sz w:val="24"/>
          <w:szCs w:val="22"/>
        </w:rPr>
        <w:t xml:space="preserve"> </w:t>
      </w:r>
      <w:proofErr w:type="gramStart"/>
      <w:r w:rsidR="00242879" w:rsidRPr="002125AB">
        <w:rPr>
          <w:rFonts w:ascii="Arial" w:eastAsia="Times New Roman" w:hAnsi="Arial" w:cs="Arial"/>
          <w:color w:val="auto"/>
          <w:sz w:val="24"/>
          <w:szCs w:val="22"/>
          <w:lang w:val="en-US"/>
        </w:rPr>
        <w:t>The</w:t>
      </w:r>
      <w:proofErr w:type="gramEnd"/>
      <w:r w:rsidR="00242879" w:rsidRPr="002125AB">
        <w:rPr>
          <w:rFonts w:ascii="Arial" w:eastAsia="Times New Roman" w:hAnsi="Arial" w:cs="Arial"/>
          <w:color w:val="auto"/>
          <w:sz w:val="24"/>
          <w:szCs w:val="22"/>
          <w:lang w:val="en-US"/>
        </w:rPr>
        <w:t xml:space="preserve"> Good Governance Standa</w:t>
      </w:r>
      <w:r w:rsidR="00242879" w:rsidRPr="002125AB">
        <w:rPr>
          <w:rFonts w:ascii="Arial" w:eastAsia="Times New Roman" w:hAnsi="Arial" w:cs="Arial"/>
          <w:color w:val="auto"/>
          <w:spacing w:val="1"/>
          <w:sz w:val="24"/>
          <w:szCs w:val="22"/>
          <w:lang w:val="en-US"/>
        </w:rPr>
        <w:t>r</w:t>
      </w:r>
      <w:r w:rsidR="00242879" w:rsidRPr="002125AB">
        <w:rPr>
          <w:rFonts w:ascii="Arial" w:eastAsia="Times New Roman" w:hAnsi="Arial" w:cs="Arial"/>
          <w:color w:val="auto"/>
          <w:sz w:val="24"/>
          <w:szCs w:val="22"/>
          <w:lang w:val="en-US"/>
        </w:rPr>
        <w:t>d for Public Services</w:t>
      </w:r>
    </w:p>
    <w:p w14:paraId="3D9DD2D7" w14:textId="77777777" w:rsidR="00D669E1" w:rsidRPr="002125AB" w:rsidRDefault="00D669E1" w:rsidP="002125AB">
      <w:pPr>
        <w:spacing w:after="0" w:line="276" w:lineRule="auto"/>
        <w:ind w:right="-46"/>
        <w:rPr>
          <w:rFonts w:ascii="Arial" w:hAnsi="Arial" w:cs="Arial"/>
          <w:sz w:val="24"/>
        </w:rPr>
      </w:pPr>
    </w:p>
    <w:p w14:paraId="0B8F9BAA" w14:textId="36823E53" w:rsidR="00242879" w:rsidRPr="003A2BD4" w:rsidRDefault="00242879" w:rsidP="002125AB">
      <w:pPr>
        <w:spacing w:after="0" w:line="276" w:lineRule="auto"/>
        <w:ind w:right="-46"/>
        <w:rPr>
          <w:rFonts w:ascii="Arial" w:hAnsi="Arial" w:cs="Arial"/>
        </w:rPr>
      </w:pPr>
      <w:r w:rsidRPr="003A2BD4">
        <w:rPr>
          <w:rFonts w:ascii="Arial" w:hAnsi="Arial" w:cs="Arial"/>
          <w:b/>
          <w:bCs/>
        </w:rPr>
        <w:t xml:space="preserve">Good governance means focusing on the </w:t>
      </w:r>
      <w:r w:rsidR="004D61B2" w:rsidRPr="003A2BD4">
        <w:rPr>
          <w:rFonts w:ascii="Arial" w:hAnsi="Arial" w:cs="Arial"/>
          <w:b/>
          <w:bCs/>
        </w:rPr>
        <w:t>committee</w:t>
      </w:r>
      <w:r w:rsidRPr="003A2BD4">
        <w:rPr>
          <w:rFonts w:ascii="Arial" w:hAnsi="Arial" w:cs="Arial"/>
          <w:b/>
          <w:bCs/>
        </w:rPr>
        <w:t xml:space="preserve"> purpose and on outcomes for </w:t>
      </w:r>
      <w:r w:rsidR="004D61B2" w:rsidRPr="003A2BD4">
        <w:rPr>
          <w:rFonts w:ascii="Arial" w:hAnsi="Arial" w:cs="Arial"/>
          <w:b/>
          <w:bCs/>
        </w:rPr>
        <w:t>residents</w:t>
      </w:r>
      <w:r w:rsidRPr="003A2BD4">
        <w:rPr>
          <w:rFonts w:ascii="Arial" w:hAnsi="Arial" w:cs="Arial"/>
          <w:b/>
          <w:bCs/>
        </w:rPr>
        <w:t xml:space="preserve"> and service users</w:t>
      </w:r>
    </w:p>
    <w:p w14:paraId="60D1DB78" w14:textId="2805766C" w:rsidR="00242879" w:rsidRPr="003A2BD4" w:rsidRDefault="00242879" w:rsidP="002125AB">
      <w:pPr>
        <w:pStyle w:val="ListParagraph"/>
        <w:numPr>
          <w:ilvl w:val="0"/>
          <w:numId w:val="15"/>
        </w:numPr>
        <w:spacing w:after="0" w:line="276" w:lineRule="auto"/>
        <w:ind w:right="-46"/>
        <w:rPr>
          <w:rFonts w:ascii="Arial" w:hAnsi="Arial" w:cs="Arial"/>
        </w:rPr>
      </w:pPr>
      <w:r w:rsidRPr="003A2BD4">
        <w:rPr>
          <w:rFonts w:ascii="Arial" w:hAnsi="Arial" w:cs="Arial"/>
        </w:rPr>
        <w:t>Being clear</w:t>
      </w:r>
      <w:r w:rsidRPr="003A2BD4">
        <w:rPr>
          <w:rFonts w:ascii="Arial" w:hAnsi="Arial" w:cs="Arial"/>
          <w:spacing w:val="2"/>
        </w:rPr>
        <w:t xml:space="preserve"> </w:t>
      </w:r>
      <w:r w:rsidRPr="003A2BD4">
        <w:rPr>
          <w:rFonts w:ascii="Arial" w:hAnsi="Arial" w:cs="Arial"/>
        </w:rPr>
        <w:t>about purpose and intended out</w:t>
      </w:r>
      <w:r w:rsidRPr="003A2BD4">
        <w:rPr>
          <w:rFonts w:ascii="Arial" w:hAnsi="Arial" w:cs="Arial"/>
          <w:spacing w:val="1"/>
        </w:rPr>
        <w:t>c</w:t>
      </w:r>
      <w:r w:rsidRPr="003A2BD4">
        <w:rPr>
          <w:rFonts w:ascii="Arial" w:hAnsi="Arial" w:cs="Arial"/>
        </w:rPr>
        <w:t xml:space="preserve">omes for </w:t>
      </w:r>
      <w:r w:rsidR="004D61B2" w:rsidRPr="003A2BD4">
        <w:rPr>
          <w:rFonts w:ascii="Arial" w:hAnsi="Arial" w:cs="Arial"/>
        </w:rPr>
        <w:t>residents,</w:t>
      </w:r>
      <w:r w:rsidRPr="003A2BD4">
        <w:rPr>
          <w:rFonts w:ascii="Arial" w:hAnsi="Arial" w:cs="Arial"/>
        </w:rPr>
        <w:t xml:space="preserve"> service users</w:t>
      </w:r>
    </w:p>
    <w:p w14:paraId="615188C5" w14:textId="35686A6A" w:rsidR="00242879" w:rsidRPr="003A2BD4" w:rsidRDefault="00242879" w:rsidP="002125AB">
      <w:pPr>
        <w:pStyle w:val="ListParagraph"/>
        <w:numPr>
          <w:ilvl w:val="0"/>
          <w:numId w:val="15"/>
        </w:numPr>
        <w:spacing w:after="0" w:line="276" w:lineRule="auto"/>
        <w:ind w:right="-46"/>
        <w:rPr>
          <w:rFonts w:ascii="Arial" w:hAnsi="Arial" w:cs="Arial"/>
        </w:rPr>
      </w:pPr>
      <w:r w:rsidRPr="003A2BD4">
        <w:rPr>
          <w:rFonts w:ascii="Arial" w:hAnsi="Arial" w:cs="Arial"/>
        </w:rPr>
        <w:t>Making sure that patients r</w:t>
      </w:r>
      <w:r w:rsidRPr="003A2BD4">
        <w:rPr>
          <w:rFonts w:ascii="Arial" w:hAnsi="Arial" w:cs="Arial"/>
          <w:spacing w:val="-1"/>
        </w:rPr>
        <w:t>e</w:t>
      </w:r>
      <w:r w:rsidRPr="003A2BD4">
        <w:rPr>
          <w:rFonts w:ascii="Arial" w:hAnsi="Arial" w:cs="Arial"/>
        </w:rPr>
        <w:t>ceive a high quality service</w:t>
      </w:r>
    </w:p>
    <w:p w14:paraId="59AA088D" w14:textId="10264FF3" w:rsidR="00242879" w:rsidRPr="003A2BD4" w:rsidRDefault="00242879" w:rsidP="002125AB">
      <w:pPr>
        <w:pStyle w:val="ListParagraph"/>
        <w:numPr>
          <w:ilvl w:val="0"/>
          <w:numId w:val="15"/>
        </w:numPr>
        <w:spacing w:after="0" w:line="276" w:lineRule="auto"/>
        <w:ind w:right="-46"/>
        <w:rPr>
          <w:rFonts w:ascii="Arial" w:hAnsi="Arial" w:cs="Arial"/>
        </w:rPr>
      </w:pPr>
      <w:r w:rsidRPr="003A2BD4">
        <w:rPr>
          <w:rFonts w:ascii="Arial" w:hAnsi="Arial" w:cs="Arial"/>
        </w:rPr>
        <w:t>Making sure that taxpaye</w:t>
      </w:r>
      <w:r w:rsidRPr="003A2BD4">
        <w:rPr>
          <w:rFonts w:ascii="Arial" w:hAnsi="Arial" w:cs="Arial"/>
          <w:spacing w:val="1"/>
        </w:rPr>
        <w:t>r</w:t>
      </w:r>
      <w:r w:rsidRPr="003A2BD4">
        <w:rPr>
          <w:rFonts w:ascii="Arial" w:hAnsi="Arial" w:cs="Arial"/>
        </w:rPr>
        <w:t>s receive value for money</w:t>
      </w:r>
    </w:p>
    <w:p w14:paraId="28D5DDF1" w14:textId="77777777" w:rsidR="00BC498F" w:rsidRPr="003A2BD4" w:rsidRDefault="00BC498F" w:rsidP="002125AB">
      <w:pPr>
        <w:pStyle w:val="ListParagraph"/>
        <w:spacing w:after="0" w:line="276" w:lineRule="auto"/>
        <w:ind w:right="-46"/>
        <w:rPr>
          <w:rFonts w:ascii="Arial" w:hAnsi="Arial" w:cs="Arial"/>
        </w:rPr>
      </w:pPr>
    </w:p>
    <w:p w14:paraId="691FE253" w14:textId="51A1A5AB" w:rsidR="00242879" w:rsidRPr="003A2BD4" w:rsidRDefault="00242879" w:rsidP="002125AB">
      <w:pPr>
        <w:spacing w:after="0" w:line="276" w:lineRule="auto"/>
        <w:ind w:left="120" w:right="-46"/>
        <w:rPr>
          <w:rFonts w:ascii="Arial" w:hAnsi="Arial" w:cs="Arial"/>
        </w:rPr>
      </w:pPr>
      <w:r w:rsidRPr="003A2BD4">
        <w:rPr>
          <w:rFonts w:ascii="Arial" w:hAnsi="Arial" w:cs="Arial"/>
          <w:b/>
          <w:bCs/>
        </w:rPr>
        <w:t>Good governance means performing eff</w:t>
      </w:r>
      <w:r w:rsidRPr="003A2BD4">
        <w:rPr>
          <w:rFonts w:ascii="Arial" w:hAnsi="Arial" w:cs="Arial"/>
          <w:b/>
          <w:bCs/>
          <w:spacing w:val="-1"/>
        </w:rPr>
        <w:t>e</w:t>
      </w:r>
      <w:r w:rsidRPr="003A2BD4">
        <w:rPr>
          <w:rFonts w:ascii="Arial" w:hAnsi="Arial" w:cs="Arial"/>
          <w:b/>
          <w:bCs/>
        </w:rPr>
        <w:t>c</w:t>
      </w:r>
      <w:r w:rsidRPr="003A2BD4">
        <w:rPr>
          <w:rFonts w:ascii="Arial" w:hAnsi="Arial" w:cs="Arial"/>
          <w:b/>
          <w:bCs/>
          <w:spacing w:val="1"/>
        </w:rPr>
        <w:t>t</w:t>
      </w:r>
      <w:r w:rsidRPr="003A2BD4">
        <w:rPr>
          <w:rFonts w:ascii="Arial" w:hAnsi="Arial" w:cs="Arial"/>
          <w:b/>
          <w:bCs/>
        </w:rPr>
        <w:t>ive</w:t>
      </w:r>
      <w:r w:rsidRPr="003A2BD4">
        <w:rPr>
          <w:rFonts w:ascii="Arial" w:hAnsi="Arial" w:cs="Arial"/>
          <w:b/>
          <w:bCs/>
          <w:spacing w:val="2"/>
        </w:rPr>
        <w:t>l</w:t>
      </w:r>
      <w:r w:rsidRPr="003A2BD4">
        <w:rPr>
          <w:rFonts w:ascii="Arial" w:hAnsi="Arial" w:cs="Arial"/>
          <w:b/>
          <w:bCs/>
        </w:rPr>
        <w:t>y</w:t>
      </w:r>
      <w:r w:rsidRPr="003A2BD4">
        <w:rPr>
          <w:rFonts w:ascii="Arial" w:hAnsi="Arial" w:cs="Arial"/>
          <w:b/>
          <w:bCs/>
          <w:spacing w:val="-2"/>
        </w:rPr>
        <w:t xml:space="preserve"> </w:t>
      </w:r>
      <w:r w:rsidRPr="003A2BD4">
        <w:rPr>
          <w:rFonts w:ascii="Arial" w:hAnsi="Arial" w:cs="Arial"/>
          <w:b/>
          <w:bCs/>
        </w:rPr>
        <w:t>in clear</w:t>
      </w:r>
      <w:r w:rsidRPr="003A2BD4">
        <w:rPr>
          <w:rFonts w:ascii="Arial" w:hAnsi="Arial" w:cs="Arial"/>
          <w:b/>
          <w:bCs/>
          <w:spacing w:val="2"/>
        </w:rPr>
        <w:t>l</w:t>
      </w:r>
      <w:r w:rsidRPr="003A2BD4">
        <w:rPr>
          <w:rFonts w:ascii="Arial" w:hAnsi="Arial" w:cs="Arial"/>
          <w:b/>
          <w:bCs/>
        </w:rPr>
        <w:t>y</w:t>
      </w:r>
      <w:r w:rsidRPr="003A2BD4">
        <w:rPr>
          <w:rFonts w:ascii="Arial" w:hAnsi="Arial" w:cs="Arial"/>
          <w:b/>
          <w:bCs/>
          <w:spacing w:val="-2"/>
        </w:rPr>
        <w:t xml:space="preserve"> </w:t>
      </w:r>
      <w:r w:rsidRPr="003A2BD4">
        <w:rPr>
          <w:rFonts w:ascii="Arial" w:hAnsi="Arial" w:cs="Arial"/>
          <w:b/>
          <w:bCs/>
        </w:rPr>
        <w:t>defined functions and roles</w:t>
      </w:r>
    </w:p>
    <w:p w14:paraId="6B399DF8" w14:textId="24638DD8"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Being clear</w:t>
      </w:r>
      <w:r w:rsidRPr="003A2BD4">
        <w:rPr>
          <w:rFonts w:ascii="Arial" w:hAnsi="Arial" w:cs="Arial"/>
          <w:spacing w:val="2"/>
        </w:rPr>
        <w:t xml:space="preserve"> </w:t>
      </w:r>
      <w:r w:rsidRPr="003A2BD4">
        <w:rPr>
          <w:rFonts w:ascii="Arial" w:hAnsi="Arial" w:cs="Arial"/>
        </w:rPr>
        <w:t>about the funct</w:t>
      </w:r>
      <w:r w:rsidRPr="003A2BD4">
        <w:rPr>
          <w:rFonts w:ascii="Arial" w:hAnsi="Arial" w:cs="Arial"/>
          <w:spacing w:val="-1"/>
        </w:rPr>
        <w:t>i</w:t>
      </w:r>
      <w:r w:rsidRPr="003A2BD4">
        <w:rPr>
          <w:rFonts w:ascii="Arial" w:hAnsi="Arial" w:cs="Arial"/>
        </w:rPr>
        <w:t xml:space="preserve">ons of the </w:t>
      </w:r>
      <w:r w:rsidR="004D61B2" w:rsidRPr="003A2BD4">
        <w:rPr>
          <w:rFonts w:ascii="Arial" w:hAnsi="Arial" w:cs="Arial"/>
        </w:rPr>
        <w:t>committee</w:t>
      </w:r>
    </w:p>
    <w:p w14:paraId="4AB87C19" w14:textId="594E17A3"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Being clear</w:t>
      </w:r>
      <w:r w:rsidRPr="003A2BD4">
        <w:rPr>
          <w:rFonts w:ascii="Arial" w:hAnsi="Arial" w:cs="Arial"/>
          <w:spacing w:val="2"/>
        </w:rPr>
        <w:t xml:space="preserve"> </w:t>
      </w:r>
      <w:r w:rsidRPr="003A2BD4">
        <w:rPr>
          <w:rFonts w:ascii="Arial" w:hAnsi="Arial" w:cs="Arial"/>
        </w:rPr>
        <w:t>about the responsibilities of</w:t>
      </w:r>
      <w:r w:rsidRPr="003A2BD4">
        <w:rPr>
          <w:rFonts w:ascii="Arial" w:hAnsi="Arial" w:cs="Arial"/>
          <w:spacing w:val="1"/>
        </w:rPr>
        <w:t xml:space="preserve"> </w:t>
      </w:r>
      <w:r w:rsidRPr="003A2BD4">
        <w:rPr>
          <w:rFonts w:ascii="Arial" w:hAnsi="Arial" w:cs="Arial"/>
        </w:rPr>
        <w:t>individual</w:t>
      </w:r>
      <w:r w:rsidRPr="003A2BD4">
        <w:rPr>
          <w:rFonts w:ascii="Arial" w:hAnsi="Arial" w:cs="Arial"/>
          <w:spacing w:val="1"/>
        </w:rPr>
        <w:t xml:space="preserve"> </w:t>
      </w:r>
      <w:r w:rsidRPr="003A2BD4">
        <w:rPr>
          <w:rFonts w:ascii="Arial" w:hAnsi="Arial" w:cs="Arial"/>
        </w:rPr>
        <w:t>roles</w:t>
      </w:r>
      <w:r w:rsidRPr="003A2BD4">
        <w:rPr>
          <w:rFonts w:ascii="Arial" w:hAnsi="Arial" w:cs="Arial"/>
          <w:spacing w:val="1"/>
        </w:rPr>
        <w:t xml:space="preserve"> </w:t>
      </w:r>
      <w:r w:rsidRPr="003A2BD4">
        <w:rPr>
          <w:rFonts w:ascii="Arial" w:hAnsi="Arial" w:cs="Arial"/>
        </w:rPr>
        <w:t>and</w:t>
      </w:r>
      <w:r w:rsidRPr="003A2BD4">
        <w:rPr>
          <w:rFonts w:ascii="Arial" w:hAnsi="Arial" w:cs="Arial"/>
          <w:spacing w:val="1"/>
        </w:rPr>
        <w:t xml:space="preserve"> </w:t>
      </w:r>
      <w:r w:rsidRPr="003A2BD4">
        <w:rPr>
          <w:rFonts w:ascii="Arial" w:hAnsi="Arial" w:cs="Arial"/>
        </w:rPr>
        <w:t>maki</w:t>
      </w:r>
      <w:r w:rsidRPr="003A2BD4">
        <w:rPr>
          <w:rFonts w:ascii="Arial" w:hAnsi="Arial" w:cs="Arial"/>
          <w:spacing w:val="1"/>
        </w:rPr>
        <w:t>n</w:t>
      </w:r>
      <w:r w:rsidRPr="003A2BD4">
        <w:rPr>
          <w:rFonts w:ascii="Arial" w:hAnsi="Arial" w:cs="Arial"/>
        </w:rPr>
        <w:t>g sure</w:t>
      </w:r>
      <w:r w:rsidRPr="003A2BD4">
        <w:rPr>
          <w:rFonts w:ascii="Arial" w:hAnsi="Arial" w:cs="Arial"/>
          <w:spacing w:val="1"/>
        </w:rPr>
        <w:t xml:space="preserve"> </w:t>
      </w:r>
      <w:r w:rsidRPr="003A2BD4">
        <w:rPr>
          <w:rFonts w:ascii="Arial" w:hAnsi="Arial" w:cs="Arial"/>
        </w:rPr>
        <w:t>that those responsi</w:t>
      </w:r>
      <w:r w:rsidRPr="003A2BD4">
        <w:rPr>
          <w:rFonts w:ascii="Arial" w:hAnsi="Arial" w:cs="Arial"/>
          <w:spacing w:val="1"/>
        </w:rPr>
        <w:t>b</w:t>
      </w:r>
      <w:r w:rsidRPr="003A2BD4">
        <w:rPr>
          <w:rFonts w:ascii="Arial" w:hAnsi="Arial" w:cs="Arial"/>
        </w:rPr>
        <w:t>ilities are carried out</w:t>
      </w:r>
    </w:p>
    <w:p w14:paraId="48EAA661" w14:textId="303BEA43"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Being clear</w:t>
      </w:r>
      <w:r w:rsidRPr="003A2BD4">
        <w:rPr>
          <w:rFonts w:ascii="Arial" w:hAnsi="Arial" w:cs="Arial"/>
          <w:spacing w:val="2"/>
        </w:rPr>
        <w:t xml:space="preserve"> </w:t>
      </w:r>
      <w:r w:rsidRPr="003A2BD4">
        <w:rPr>
          <w:rFonts w:ascii="Arial" w:hAnsi="Arial" w:cs="Arial"/>
        </w:rPr>
        <w:t>about relationships b</w:t>
      </w:r>
      <w:r w:rsidRPr="003A2BD4">
        <w:rPr>
          <w:rFonts w:ascii="Arial" w:hAnsi="Arial" w:cs="Arial"/>
          <w:spacing w:val="1"/>
        </w:rPr>
        <w:t>e</w:t>
      </w:r>
      <w:r w:rsidRPr="003A2BD4">
        <w:rPr>
          <w:rFonts w:ascii="Arial" w:hAnsi="Arial" w:cs="Arial"/>
        </w:rPr>
        <w:t>tween the organisati</w:t>
      </w:r>
      <w:r w:rsidRPr="003A2BD4">
        <w:rPr>
          <w:rFonts w:ascii="Arial" w:hAnsi="Arial" w:cs="Arial"/>
          <w:spacing w:val="1"/>
        </w:rPr>
        <w:t>o</w:t>
      </w:r>
      <w:r w:rsidRPr="003A2BD4">
        <w:rPr>
          <w:rFonts w:ascii="Arial" w:hAnsi="Arial" w:cs="Arial"/>
        </w:rPr>
        <w:t>n and the public</w:t>
      </w:r>
    </w:p>
    <w:p w14:paraId="0596E1FD" w14:textId="77777777" w:rsidR="00D669E1" w:rsidRPr="003A2BD4" w:rsidRDefault="00D669E1" w:rsidP="002125AB">
      <w:pPr>
        <w:pStyle w:val="ListParagraph"/>
        <w:spacing w:after="0" w:line="276" w:lineRule="auto"/>
        <w:ind w:right="-46"/>
        <w:rPr>
          <w:rFonts w:ascii="Arial" w:hAnsi="Arial" w:cs="Arial"/>
        </w:rPr>
      </w:pPr>
    </w:p>
    <w:p w14:paraId="5E229F8B" w14:textId="70FB4766" w:rsidR="00242879" w:rsidRPr="003A2BD4" w:rsidRDefault="00242879" w:rsidP="002125AB">
      <w:pPr>
        <w:spacing w:after="0" w:line="276" w:lineRule="auto"/>
        <w:ind w:left="120" w:right="-46" w:hanging="8"/>
        <w:rPr>
          <w:rFonts w:ascii="Arial" w:hAnsi="Arial" w:cs="Arial"/>
        </w:rPr>
      </w:pPr>
      <w:r w:rsidRPr="003A2BD4">
        <w:rPr>
          <w:rFonts w:ascii="Arial" w:hAnsi="Arial" w:cs="Arial"/>
          <w:b/>
          <w:bCs/>
        </w:rPr>
        <w:t>Good governance means promoting val</w:t>
      </w:r>
      <w:r w:rsidRPr="003A2BD4">
        <w:rPr>
          <w:rFonts w:ascii="Arial" w:hAnsi="Arial" w:cs="Arial"/>
          <w:b/>
          <w:bCs/>
          <w:spacing w:val="1"/>
        </w:rPr>
        <w:t>u</w:t>
      </w:r>
      <w:r w:rsidRPr="003A2BD4">
        <w:rPr>
          <w:rFonts w:ascii="Arial" w:hAnsi="Arial" w:cs="Arial"/>
          <w:b/>
          <w:bCs/>
        </w:rPr>
        <w:t xml:space="preserve">es for the </w:t>
      </w:r>
      <w:r w:rsidRPr="003A2BD4">
        <w:rPr>
          <w:rFonts w:ascii="Arial" w:hAnsi="Arial" w:cs="Arial"/>
          <w:b/>
          <w:bCs/>
          <w:spacing w:val="2"/>
        </w:rPr>
        <w:t>w</w:t>
      </w:r>
      <w:r w:rsidRPr="003A2BD4">
        <w:rPr>
          <w:rFonts w:ascii="Arial" w:hAnsi="Arial" w:cs="Arial"/>
          <w:b/>
          <w:bCs/>
        </w:rPr>
        <w:t>hole organisation and demonstrating the v</w:t>
      </w:r>
      <w:r w:rsidRPr="003A2BD4">
        <w:rPr>
          <w:rFonts w:ascii="Arial" w:hAnsi="Arial" w:cs="Arial"/>
          <w:b/>
          <w:bCs/>
          <w:spacing w:val="-1"/>
        </w:rPr>
        <w:t>a</w:t>
      </w:r>
      <w:r w:rsidRPr="003A2BD4">
        <w:rPr>
          <w:rFonts w:ascii="Arial" w:hAnsi="Arial" w:cs="Arial"/>
          <w:b/>
          <w:bCs/>
        </w:rPr>
        <w:t>lues of good governance through behavior.</w:t>
      </w:r>
    </w:p>
    <w:p w14:paraId="1405D084" w14:textId="31181AB5"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Putting organisational</w:t>
      </w:r>
      <w:r w:rsidRPr="003A2BD4">
        <w:rPr>
          <w:rFonts w:ascii="Arial" w:hAnsi="Arial" w:cs="Arial"/>
          <w:spacing w:val="2"/>
        </w:rPr>
        <w:t xml:space="preserve"> </w:t>
      </w:r>
      <w:r w:rsidRPr="003A2BD4">
        <w:rPr>
          <w:rFonts w:ascii="Arial" w:hAnsi="Arial" w:cs="Arial"/>
        </w:rPr>
        <w:t>values</w:t>
      </w:r>
      <w:r w:rsidRPr="003A2BD4">
        <w:rPr>
          <w:rFonts w:ascii="Arial" w:hAnsi="Arial" w:cs="Arial"/>
          <w:spacing w:val="1"/>
        </w:rPr>
        <w:t xml:space="preserve"> </w:t>
      </w:r>
      <w:r w:rsidRPr="003A2BD4">
        <w:rPr>
          <w:rFonts w:ascii="Arial" w:hAnsi="Arial" w:cs="Arial"/>
        </w:rPr>
        <w:t>into</w:t>
      </w:r>
      <w:r w:rsidRPr="003A2BD4">
        <w:rPr>
          <w:rFonts w:ascii="Arial" w:hAnsi="Arial" w:cs="Arial"/>
          <w:spacing w:val="1"/>
        </w:rPr>
        <w:t xml:space="preserve"> </w:t>
      </w:r>
      <w:r w:rsidRPr="003A2BD4">
        <w:rPr>
          <w:rFonts w:ascii="Arial" w:hAnsi="Arial" w:cs="Arial"/>
        </w:rPr>
        <w:t>practice</w:t>
      </w:r>
    </w:p>
    <w:p w14:paraId="7B074FBC" w14:textId="3EA8FC8F"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Individuals</w:t>
      </w:r>
      <w:r w:rsidRPr="003A2BD4">
        <w:rPr>
          <w:rFonts w:ascii="Arial" w:hAnsi="Arial" w:cs="Arial"/>
          <w:spacing w:val="1"/>
        </w:rPr>
        <w:t xml:space="preserve"> </w:t>
      </w:r>
      <w:r w:rsidRPr="003A2BD4">
        <w:rPr>
          <w:rFonts w:ascii="Arial" w:hAnsi="Arial" w:cs="Arial"/>
        </w:rPr>
        <w:t>in</w:t>
      </w:r>
      <w:r w:rsidRPr="003A2BD4">
        <w:rPr>
          <w:rFonts w:ascii="Arial" w:hAnsi="Arial" w:cs="Arial"/>
          <w:spacing w:val="1"/>
        </w:rPr>
        <w:t xml:space="preserve"> </w:t>
      </w:r>
      <w:r w:rsidRPr="003A2BD4">
        <w:rPr>
          <w:rFonts w:ascii="Arial" w:hAnsi="Arial" w:cs="Arial"/>
        </w:rPr>
        <w:t>leadership</w:t>
      </w:r>
      <w:r w:rsidRPr="003A2BD4">
        <w:rPr>
          <w:rFonts w:ascii="Arial" w:hAnsi="Arial" w:cs="Arial"/>
          <w:spacing w:val="1"/>
        </w:rPr>
        <w:t xml:space="preserve"> </w:t>
      </w:r>
      <w:r w:rsidRPr="003A2BD4">
        <w:rPr>
          <w:rFonts w:ascii="Arial" w:hAnsi="Arial" w:cs="Arial"/>
        </w:rPr>
        <w:t>roles</w:t>
      </w:r>
      <w:r w:rsidRPr="003A2BD4">
        <w:rPr>
          <w:rFonts w:ascii="Arial" w:hAnsi="Arial" w:cs="Arial"/>
          <w:spacing w:val="1"/>
        </w:rPr>
        <w:t xml:space="preserve"> </w:t>
      </w:r>
      <w:r w:rsidRPr="003A2BD4">
        <w:rPr>
          <w:rFonts w:ascii="Arial" w:hAnsi="Arial" w:cs="Arial"/>
        </w:rPr>
        <w:t>be</w:t>
      </w:r>
      <w:r w:rsidRPr="003A2BD4">
        <w:rPr>
          <w:rFonts w:ascii="Arial" w:hAnsi="Arial" w:cs="Arial"/>
          <w:spacing w:val="1"/>
        </w:rPr>
        <w:t>h</w:t>
      </w:r>
      <w:r w:rsidRPr="003A2BD4">
        <w:rPr>
          <w:rFonts w:ascii="Arial" w:hAnsi="Arial" w:cs="Arial"/>
        </w:rPr>
        <w:t>aving in w</w:t>
      </w:r>
      <w:r w:rsidRPr="003A2BD4">
        <w:rPr>
          <w:rFonts w:ascii="Arial" w:hAnsi="Arial" w:cs="Arial"/>
          <w:spacing w:val="1"/>
        </w:rPr>
        <w:t>a</w:t>
      </w:r>
      <w:r w:rsidRPr="003A2BD4">
        <w:rPr>
          <w:rFonts w:ascii="Arial" w:hAnsi="Arial" w:cs="Arial"/>
        </w:rPr>
        <w:t>ys that uphold and exemplify effective governance</w:t>
      </w:r>
    </w:p>
    <w:p w14:paraId="73EDE2C5" w14:textId="77777777" w:rsidR="00242879" w:rsidRPr="003A2BD4" w:rsidRDefault="00242879" w:rsidP="002125AB">
      <w:pPr>
        <w:pStyle w:val="ListParagraph"/>
        <w:spacing w:after="0" w:line="276" w:lineRule="auto"/>
        <w:ind w:right="-46"/>
        <w:rPr>
          <w:rFonts w:ascii="Arial" w:hAnsi="Arial" w:cs="Arial"/>
        </w:rPr>
      </w:pPr>
    </w:p>
    <w:p w14:paraId="022EDFF6" w14:textId="21DB0809" w:rsidR="00242879" w:rsidRPr="003A2BD4" w:rsidRDefault="00242879" w:rsidP="002125AB">
      <w:pPr>
        <w:spacing w:after="0" w:line="276" w:lineRule="auto"/>
        <w:ind w:left="120" w:right="-46"/>
        <w:rPr>
          <w:rFonts w:ascii="Arial" w:hAnsi="Arial" w:cs="Arial"/>
        </w:rPr>
      </w:pPr>
      <w:r w:rsidRPr="003A2BD4">
        <w:rPr>
          <w:rFonts w:ascii="Arial" w:hAnsi="Arial" w:cs="Arial"/>
          <w:b/>
          <w:bCs/>
        </w:rPr>
        <w:t>Good governance means taking inform</w:t>
      </w:r>
      <w:r w:rsidRPr="003A2BD4">
        <w:rPr>
          <w:rFonts w:ascii="Arial" w:hAnsi="Arial" w:cs="Arial"/>
          <w:b/>
          <w:bCs/>
          <w:spacing w:val="-1"/>
        </w:rPr>
        <w:t>e</w:t>
      </w:r>
      <w:r w:rsidRPr="003A2BD4">
        <w:rPr>
          <w:rFonts w:ascii="Arial" w:hAnsi="Arial" w:cs="Arial"/>
          <w:b/>
          <w:bCs/>
        </w:rPr>
        <w:t>d, transparent decisions and managing risk</w:t>
      </w:r>
    </w:p>
    <w:p w14:paraId="0A1875FC" w14:textId="384BF9B5"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Being rigorous and transparent about</w:t>
      </w:r>
      <w:r w:rsidRPr="003A2BD4">
        <w:rPr>
          <w:rFonts w:ascii="Arial" w:hAnsi="Arial" w:cs="Arial"/>
          <w:spacing w:val="1"/>
        </w:rPr>
        <w:t xml:space="preserve"> </w:t>
      </w:r>
      <w:r w:rsidRPr="003A2BD4">
        <w:rPr>
          <w:rFonts w:ascii="Arial" w:hAnsi="Arial" w:cs="Arial"/>
        </w:rPr>
        <w:t>how decisi</w:t>
      </w:r>
      <w:r w:rsidRPr="003A2BD4">
        <w:rPr>
          <w:rFonts w:ascii="Arial" w:hAnsi="Arial" w:cs="Arial"/>
          <w:spacing w:val="1"/>
        </w:rPr>
        <w:t>o</w:t>
      </w:r>
      <w:r w:rsidRPr="003A2BD4">
        <w:rPr>
          <w:rFonts w:ascii="Arial" w:hAnsi="Arial" w:cs="Arial"/>
        </w:rPr>
        <w:t>ns are taken</w:t>
      </w:r>
    </w:p>
    <w:p w14:paraId="3E7428F1" w14:textId="2489C9BB"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Having and using good quality in</w:t>
      </w:r>
      <w:r w:rsidRPr="003A2BD4">
        <w:rPr>
          <w:rFonts w:ascii="Arial" w:hAnsi="Arial" w:cs="Arial"/>
          <w:spacing w:val="2"/>
        </w:rPr>
        <w:t>f</w:t>
      </w:r>
      <w:r w:rsidRPr="003A2BD4">
        <w:rPr>
          <w:rFonts w:ascii="Arial" w:hAnsi="Arial" w:cs="Arial"/>
        </w:rPr>
        <w:t xml:space="preserve">ormation, advice and </w:t>
      </w:r>
      <w:r w:rsidRPr="003A2BD4">
        <w:rPr>
          <w:rFonts w:ascii="Arial" w:hAnsi="Arial" w:cs="Arial"/>
          <w:spacing w:val="1"/>
        </w:rPr>
        <w:t>s</w:t>
      </w:r>
      <w:r w:rsidRPr="003A2BD4">
        <w:rPr>
          <w:rFonts w:ascii="Arial" w:hAnsi="Arial" w:cs="Arial"/>
        </w:rPr>
        <w:t>upport</w:t>
      </w:r>
    </w:p>
    <w:p w14:paraId="624DFC61" w14:textId="0EEA2868"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Making sure that an effective risk</w:t>
      </w:r>
      <w:r w:rsidRPr="003A2BD4">
        <w:rPr>
          <w:rFonts w:ascii="Arial" w:hAnsi="Arial" w:cs="Arial"/>
          <w:spacing w:val="-1"/>
        </w:rPr>
        <w:t xml:space="preserve"> </w:t>
      </w:r>
      <w:r w:rsidRPr="003A2BD4">
        <w:rPr>
          <w:rFonts w:ascii="Arial" w:hAnsi="Arial" w:cs="Arial"/>
        </w:rPr>
        <w:t>management system is in operation</w:t>
      </w:r>
    </w:p>
    <w:p w14:paraId="481CD3BB" w14:textId="77777777" w:rsidR="00242879" w:rsidRPr="003A2BD4" w:rsidRDefault="00242879" w:rsidP="002125AB">
      <w:pPr>
        <w:pStyle w:val="ListParagraph"/>
        <w:spacing w:after="0" w:line="276" w:lineRule="auto"/>
        <w:ind w:right="-46"/>
        <w:rPr>
          <w:rFonts w:ascii="Arial" w:hAnsi="Arial" w:cs="Arial"/>
        </w:rPr>
      </w:pPr>
    </w:p>
    <w:p w14:paraId="4D8546B6" w14:textId="6A34F5B5" w:rsidR="00242879" w:rsidRPr="003A2BD4" w:rsidRDefault="00242879" w:rsidP="002125AB">
      <w:pPr>
        <w:spacing w:after="0" w:line="276" w:lineRule="auto"/>
        <w:ind w:left="120" w:right="-46"/>
        <w:rPr>
          <w:rFonts w:ascii="Arial" w:hAnsi="Arial" w:cs="Arial"/>
        </w:rPr>
      </w:pPr>
      <w:r w:rsidRPr="003A2BD4">
        <w:rPr>
          <w:rFonts w:ascii="Arial" w:hAnsi="Arial" w:cs="Arial"/>
          <w:b/>
          <w:bCs/>
        </w:rPr>
        <w:t>Good governance means deve</w:t>
      </w:r>
      <w:r w:rsidRPr="003A2BD4">
        <w:rPr>
          <w:rFonts w:ascii="Arial" w:hAnsi="Arial" w:cs="Arial"/>
          <w:b/>
          <w:bCs/>
          <w:spacing w:val="2"/>
        </w:rPr>
        <w:t>l</w:t>
      </w:r>
      <w:r w:rsidRPr="003A2BD4">
        <w:rPr>
          <w:rFonts w:ascii="Arial" w:hAnsi="Arial" w:cs="Arial"/>
          <w:b/>
          <w:bCs/>
        </w:rPr>
        <w:t>oping the</w:t>
      </w:r>
      <w:r w:rsidRPr="003A2BD4">
        <w:rPr>
          <w:rFonts w:ascii="Arial" w:hAnsi="Arial" w:cs="Arial"/>
          <w:b/>
          <w:bCs/>
          <w:spacing w:val="-1"/>
        </w:rPr>
        <w:t xml:space="preserve"> </w:t>
      </w:r>
      <w:r w:rsidRPr="003A2BD4">
        <w:rPr>
          <w:rFonts w:ascii="Arial" w:hAnsi="Arial" w:cs="Arial"/>
          <w:b/>
          <w:bCs/>
        </w:rPr>
        <w:t>capaci</w:t>
      </w:r>
      <w:r w:rsidRPr="003A2BD4">
        <w:rPr>
          <w:rFonts w:ascii="Arial" w:hAnsi="Arial" w:cs="Arial"/>
          <w:b/>
          <w:bCs/>
          <w:spacing w:val="2"/>
        </w:rPr>
        <w:t>t</w:t>
      </w:r>
      <w:r w:rsidRPr="003A2BD4">
        <w:rPr>
          <w:rFonts w:ascii="Arial" w:hAnsi="Arial" w:cs="Arial"/>
          <w:b/>
          <w:bCs/>
        </w:rPr>
        <w:t>y</w:t>
      </w:r>
      <w:r w:rsidRPr="003A2BD4">
        <w:rPr>
          <w:rFonts w:ascii="Arial" w:hAnsi="Arial" w:cs="Arial"/>
          <w:b/>
          <w:bCs/>
          <w:spacing w:val="-2"/>
        </w:rPr>
        <w:t xml:space="preserve"> </w:t>
      </w:r>
      <w:r w:rsidRPr="003A2BD4">
        <w:rPr>
          <w:rFonts w:ascii="Arial" w:hAnsi="Arial" w:cs="Arial"/>
          <w:b/>
          <w:bCs/>
        </w:rPr>
        <w:t>and capability</w:t>
      </w:r>
      <w:r w:rsidRPr="003A2BD4">
        <w:rPr>
          <w:rFonts w:ascii="Arial" w:hAnsi="Arial" w:cs="Arial"/>
          <w:b/>
          <w:bCs/>
          <w:spacing w:val="-2"/>
        </w:rPr>
        <w:t xml:space="preserve"> </w:t>
      </w:r>
      <w:r w:rsidRPr="003A2BD4">
        <w:rPr>
          <w:rFonts w:ascii="Arial" w:hAnsi="Arial" w:cs="Arial"/>
          <w:b/>
          <w:bCs/>
        </w:rPr>
        <w:t xml:space="preserve">of the </w:t>
      </w:r>
      <w:r w:rsidR="004D61B2" w:rsidRPr="003A2BD4">
        <w:rPr>
          <w:rFonts w:ascii="Arial" w:hAnsi="Arial" w:cs="Arial"/>
          <w:b/>
          <w:bCs/>
        </w:rPr>
        <w:t>committee</w:t>
      </w:r>
      <w:r w:rsidRPr="003A2BD4">
        <w:rPr>
          <w:rFonts w:ascii="Arial" w:hAnsi="Arial" w:cs="Arial"/>
          <w:b/>
          <w:bCs/>
          <w:spacing w:val="-2"/>
        </w:rPr>
        <w:t xml:space="preserve"> </w:t>
      </w:r>
      <w:r w:rsidRPr="003A2BD4">
        <w:rPr>
          <w:rFonts w:ascii="Arial" w:hAnsi="Arial" w:cs="Arial"/>
          <w:b/>
          <w:bCs/>
        </w:rPr>
        <w:t>to be effective</w:t>
      </w:r>
    </w:p>
    <w:p w14:paraId="680754D0" w14:textId="565FC5B2"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 xml:space="preserve">Making sure that members of the </w:t>
      </w:r>
      <w:r w:rsidR="004D61B2" w:rsidRPr="003A2BD4">
        <w:rPr>
          <w:rFonts w:ascii="Arial" w:hAnsi="Arial" w:cs="Arial"/>
        </w:rPr>
        <w:t>committee</w:t>
      </w:r>
      <w:r w:rsidRPr="003A2BD4">
        <w:rPr>
          <w:rFonts w:ascii="Arial" w:hAnsi="Arial" w:cs="Arial"/>
        </w:rPr>
        <w:t xml:space="preserve"> have the skills, knowledge </w:t>
      </w:r>
      <w:r w:rsidRPr="003A2BD4">
        <w:rPr>
          <w:rFonts w:ascii="Arial" w:hAnsi="Arial" w:cs="Arial"/>
          <w:spacing w:val="1"/>
        </w:rPr>
        <w:t>a</w:t>
      </w:r>
      <w:r w:rsidRPr="003A2BD4">
        <w:rPr>
          <w:rFonts w:ascii="Arial" w:hAnsi="Arial" w:cs="Arial"/>
        </w:rPr>
        <w:t>nd experience they need to perform well</w:t>
      </w:r>
    </w:p>
    <w:p w14:paraId="2BBB4101" w14:textId="41B7BD9A" w:rsidR="00BC498F"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Developing the capability of people with responsibilities and evaluating their performance, as individuals and as a group</w:t>
      </w:r>
    </w:p>
    <w:p w14:paraId="44DF441B" w14:textId="5DE26BE6"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 xml:space="preserve">Striking a balance, in the membership of the </w:t>
      </w:r>
      <w:r w:rsidR="004D61B2" w:rsidRPr="003A2BD4">
        <w:rPr>
          <w:rFonts w:ascii="Arial" w:hAnsi="Arial" w:cs="Arial"/>
        </w:rPr>
        <w:t>committee</w:t>
      </w:r>
      <w:r w:rsidRPr="003A2BD4">
        <w:rPr>
          <w:rFonts w:ascii="Arial" w:hAnsi="Arial" w:cs="Arial"/>
        </w:rPr>
        <w:t>, between continuity and renewal</w:t>
      </w:r>
    </w:p>
    <w:p w14:paraId="751BB7D2" w14:textId="77777777" w:rsidR="00BC498F" w:rsidRPr="003A2BD4" w:rsidRDefault="00BC498F" w:rsidP="002125AB">
      <w:pPr>
        <w:pStyle w:val="ListParagraph"/>
        <w:spacing w:after="0" w:line="276" w:lineRule="auto"/>
        <w:ind w:right="-46"/>
        <w:rPr>
          <w:rFonts w:ascii="Arial" w:hAnsi="Arial" w:cs="Arial"/>
        </w:rPr>
      </w:pPr>
    </w:p>
    <w:p w14:paraId="1787DE51" w14:textId="5C443A16" w:rsidR="00242879" w:rsidRPr="003A2BD4" w:rsidRDefault="00242879" w:rsidP="002125AB">
      <w:pPr>
        <w:spacing w:after="0" w:line="276" w:lineRule="auto"/>
        <w:ind w:left="100" w:right="-46"/>
        <w:rPr>
          <w:rFonts w:ascii="Arial" w:hAnsi="Arial" w:cs="Arial"/>
        </w:rPr>
      </w:pPr>
      <w:r w:rsidRPr="003A2BD4">
        <w:rPr>
          <w:rFonts w:ascii="Arial" w:hAnsi="Arial" w:cs="Arial"/>
          <w:b/>
          <w:bCs/>
        </w:rPr>
        <w:t>Good governance means engaging stakeholders and making accounta</w:t>
      </w:r>
      <w:r w:rsidRPr="003A2BD4">
        <w:rPr>
          <w:rFonts w:ascii="Arial" w:hAnsi="Arial" w:cs="Arial"/>
          <w:b/>
          <w:bCs/>
          <w:spacing w:val="1"/>
        </w:rPr>
        <w:t>b</w:t>
      </w:r>
      <w:r w:rsidRPr="003A2BD4">
        <w:rPr>
          <w:rFonts w:ascii="Arial" w:hAnsi="Arial" w:cs="Arial"/>
          <w:b/>
          <w:bCs/>
        </w:rPr>
        <w:t>ili</w:t>
      </w:r>
      <w:r w:rsidRPr="003A2BD4">
        <w:rPr>
          <w:rFonts w:ascii="Arial" w:hAnsi="Arial" w:cs="Arial"/>
          <w:b/>
          <w:bCs/>
          <w:spacing w:val="2"/>
        </w:rPr>
        <w:t>t</w:t>
      </w:r>
      <w:r w:rsidRPr="003A2BD4">
        <w:rPr>
          <w:rFonts w:ascii="Arial" w:hAnsi="Arial" w:cs="Arial"/>
          <w:b/>
          <w:bCs/>
        </w:rPr>
        <w:t>y real</w:t>
      </w:r>
    </w:p>
    <w:p w14:paraId="0C58E96E" w14:textId="44675DCB"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Understanding formal and informal</w:t>
      </w:r>
      <w:r w:rsidRPr="003A2BD4">
        <w:rPr>
          <w:rFonts w:ascii="Arial" w:hAnsi="Arial" w:cs="Arial"/>
          <w:spacing w:val="1"/>
        </w:rPr>
        <w:t xml:space="preserve"> </w:t>
      </w:r>
      <w:r w:rsidRPr="003A2BD4">
        <w:rPr>
          <w:rFonts w:ascii="Arial" w:hAnsi="Arial" w:cs="Arial"/>
        </w:rPr>
        <w:t>accountability</w:t>
      </w:r>
      <w:r w:rsidRPr="003A2BD4">
        <w:rPr>
          <w:rFonts w:ascii="Arial" w:hAnsi="Arial" w:cs="Arial"/>
          <w:spacing w:val="1"/>
        </w:rPr>
        <w:t xml:space="preserve"> </w:t>
      </w:r>
      <w:r w:rsidRPr="003A2BD4">
        <w:rPr>
          <w:rFonts w:ascii="Arial" w:hAnsi="Arial" w:cs="Arial"/>
        </w:rPr>
        <w:t>relationships</w:t>
      </w:r>
    </w:p>
    <w:p w14:paraId="043B7809" w14:textId="77777777" w:rsidR="004D61B2"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Taking an active and planned approach to</w:t>
      </w:r>
      <w:r w:rsidRPr="003A2BD4">
        <w:rPr>
          <w:rFonts w:ascii="Arial" w:hAnsi="Arial" w:cs="Arial"/>
          <w:spacing w:val="1"/>
        </w:rPr>
        <w:t xml:space="preserve"> </w:t>
      </w:r>
      <w:r w:rsidRPr="003A2BD4">
        <w:rPr>
          <w:rFonts w:ascii="Arial" w:hAnsi="Arial" w:cs="Arial"/>
        </w:rPr>
        <w:t>dialogue wi</w:t>
      </w:r>
      <w:r w:rsidRPr="003A2BD4">
        <w:rPr>
          <w:rFonts w:ascii="Arial" w:hAnsi="Arial" w:cs="Arial"/>
          <w:spacing w:val="2"/>
        </w:rPr>
        <w:t>t</w:t>
      </w:r>
      <w:r w:rsidRPr="003A2BD4">
        <w:rPr>
          <w:rFonts w:ascii="Arial" w:hAnsi="Arial" w:cs="Arial"/>
        </w:rPr>
        <w:t>h, and accountability to, the</w:t>
      </w:r>
      <w:r w:rsidRPr="003A2BD4">
        <w:rPr>
          <w:rFonts w:ascii="Arial" w:hAnsi="Arial" w:cs="Arial"/>
          <w:spacing w:val="1"/>
        </w:rPr>
        <w:t xml:space="preserve"> </w:t>
      </w:r>
      <w:r w:rsidRPr="003A2BD4">
        <w:rPr>
          <w:rFonts w:ascii="Arial" w:hAnsi="Arial" w:cs="Arial"/>
        </w:rPr>
        <w:t>public</w:t>
      </w:r>
    </w:p>
    <w:p w14:paraId="2D1543DF" w14:textId="7CEBFC50"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Taking an active and planned approa</w:t>
      </w:r>
      <w:r w:rsidRPr="003A2BD4">
        <w:rPr>
          <w:rFonts w:ascii="Arial" w:hAnsi="Arial" w:cs="Arial"/>
          <w:spacing w:val="1"/>
        </w:rPr>
        <w:t>c</w:t>
      </w:r>
      <w:r w:rsidRPr="003A2BD4">
        <w:rPr>
          <w:rFonts w:ascii="Arial" w:hAnsi="Arial" w:cs="Arial"/>
        </w:rPr>
        <w:t>h to responsibility to staff</w:t>
      </w:r>
    </w:p>
    <w:p w14:paraId="23D99A47" w14:textId="77777777" w:rsidR="00242879" w:rsidRPr="003A2BD4" w:rsidRDefault="00242879" w:rsidP="002125AB">
      <w:pPr>
        <w:pStyle w:val="ListParagraph"/>
        <w:numPr>
          <w:ilvl w:val="0"/>
          <w:numId w:val="16"/>
        </w:numPr>
        <w:spacing w:after="0" w:line="276" w:lineRule="auto"/>
        <w:ind w:right="-46"/>
        <w:rPr>
          <w:rFonts w:ascii="Arial" w:hAnsi="Arial" w:cs="Arial"/>
        </w:rPr>
      </w:pPr>
      <w:r w:rsidRPr="003A2BD4">
        <w:rPr>
          <w:rFonts w:ascii="Arial" w:hAnsi="Arial" w:cs="Arial"/>
        </w:rPr>
        <w:t>Engaging effectively with stakeholders</w:t>
      </w:r>
    </w:p>
    <w:p w14:paraId="6C2D80B6" w14:textId="77777777" w:rsidR="00C01D85" w:rsidRPr="002125AB" w:rsidRDefault="00C01D85" w:rsidP="002125AB">
      <w:pPr>
        <w:spacing w:after="0" w:line="276" w:lineRule="auto"/>
        <w:rPr>
          <w:rFonts w:ascii="Arial" w:hAnsi="Arial" w:cs="Arial"/>
          <w:b/>
          <w:sz w:val="24"/>
          <w:lang w:val="en-GB"/>
        </w:rPr>
      </w:pPr>
    </w:p>
    <w:p w14:paraId="090F255D" w14:textId="6EB3805A" w:rsidR="00BC5F82" w:rsidRPr="002125AB" w:rsidRDefault="00BC5F82" w:rsidP="002125AB">
      <w:pPr>
        <w:spacing w:after="0" w:line="276" w:lineRule="auto"/>
        <w:rPr>
          <w:rFonts w:ascii="Arial" w:hAnsi="Arial" w:cs="Arial"/>
          <w:sz w:val="24"/>
          <w:lang w:val="en-GB"/>
        </w:rPr>
      </w:pPr>
    </w:p>
    <w:p w14:paraId="251917C9" w14:textId="77777777" w:rsidR="00EC3DAA" w:rsidRPr="002125AB" w:rsidRDefault="00EC3DAA" w:rsidP="002125AB">
      <w:pPr>
        <w:spacing w:after="0" w:line="276" w:lineRule="auto"/>
        <w:rPr>
          <w:rFonts w:ascii="Arial" w:hAnsi="Arial" w:cs="Arial"/>
          <w:sz w:val="24"/>
          <w:lang w:val="en-GB"/>
        </w:rPr>
      </w:pPr>
    </w:p>
    <w:p w14:paraId="7C9B37F1" w14:textId="77777777" w:rsidR="0009725C" w:rsidRPr="002125AB" w:rsidRDefault="0009725C" w:rsidP="002125AB">
      <w:pPr>
        <w:spacing w:after="0" w:line="276" w:lineRule="auto"/>
        <w:rPr>
          <w:rFonts w:ascii="Arial" w:hAnsi="Arial" w:cs="Arial"/>
          <w:sz w:val="24"/>
        </w:rPr>
      </w:pPr>
    </w:p>
    <w:sectPr w:rsidR="0009725C" w:rsidRPr="002125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EDF7" w14:textId="77777777" w:rsidR="00012613" w:rsidRDefault="00012613" w:rsidP="00AF152E">
      <w:pPr>
        <w:spacing w:after="0" w:line="240" w:lineRule="auto"/>
      </w:pPr>
      <w:r>
        <w:separator/>
      </w:r>
    </w:p>
  </w:endnote>
  <w:endnote w:type="continuationSeparator" w:id="0">
    <w:p w14:paraId="35269DA5" w14:textId="77777777" w:rsidR="00012613" w:rsidRDefault="00012613" w:rsidP="00AF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36410"/>
      <w:docPartObj>
        <w:docPartGallery w:val="Page Numbers (Bottom of Page)"/>
        <w:docPartUnique/>
      </w:docPartObj>
    </w:sdtPr>
    <w:sdtEndPr>
      <w:rPr>
        <w:noProof/>
      </w:rPr>
    </w:sdtEndPr>
    <w:sdtContent>
      <w:p w14:paraId="244C9E06" w14:textId="043551EE" w:rsidR="00242879" w:rsidRDefault="00242879">
        <w:pPr>
          <w:pStyle w:val="Footer"/>
          <w:jc w:val="right"/>
        </w:pPr>
        <w:r>
          <w:fldChar w:fldCharType="begin"/>
        </w:r>
        <w:r>
          <w:instrText xml:space="preserve"> PAGE   \* MERGEFORMAT </w:instrText>
        </w:r>
        <w:r>
          <w:fldChar w:fldCharType="separate"/>
        </w:r>
        <w:r w:rsidR="00792CDF">
          <w:rPr>
            <w:noProof/>
          </w:rPr>
          <w:t>7</w:t>
        </w:r>
        <w:r>
          <w:rPr>
            <w:noProof/>
          </w:rPr>
          <w:fldChar w:fldCharType="end"/>
        </w:r>
      </w:p>
    </w:sdtContent>
  </w:sdt>
  <w:p w14:paraId="4F2A6ED2" w14:textId="77777777" w:rsidR="00242879" w:rsidRDefault="0024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9621" w14:textId="77777777" w:rsidR="00012613" w:rsidRDefault="00012613" w:rsidP="00AF152E">
      <w:pPr>
        <w:spacing w:after="0" w:line="240" w:lineRule="auto"/>
      </w:pPr>
      <w:r>
        <w:separator/>
      </w:r>
    </w:p>
  </w:footnote>
  <w:footnote w:type="continuationSeparator" w:id="0">
    <w:p w14:paraId="51A97C46" w14:textId="77777777" w:rsidR="00012613" w:rsidRDefault="00012613" w:rsidP="00AF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0417" w14:textId="77777777" w:rsidR="00AF152E" w:rsidRDefault="00AF152E" w:rsidP="00AF152E">
    <w:pPr>
      <w:pStyle w:val="Header"/>
      <w:jc w:val="right"/>
    </w:pPr>
    <w:r>
      <w:rPr>
        <w:noProof/>
        <w:lang w:val="en-GB" w:eastAsia="en-GB"/>
      </w:rPr>
      <w:drawing>
        <wp:inline distT="0" distB="0" distL="0" distR="0" wp14:anchorId="5B099BEE" wp14:editId="2A9ADEF0">
          <wp:extent cx="1850998" cy="696036"/>
          <wp:effectExtent l="0" t="0" r="0" b="8890"/>
          <wp:docPr id="1" name="Picture 1" descr="https://intranet.northcentrallondonccg.nhs.uk/toolkits/NHS%20NCL%20CCG%20Logo%20CMYK%20Blue_RIGHT%20ALIGNED_cropped_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orthcentrallondonccg.nhs.uk/toolkits/NHS%20NCL%20CCG%20Logo%20CMYK%20Blue_RIGHT%20ALIGNED_cropped_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978" cy="727615"/>
                  </a:xfrm>
                  <a:prstGeom prst="rect">
                    <a:avLst/>
                  </a:prstGeom>
                  <a:noFill/>
                  <a:ln>
                    <a:noFill/>
                  </a:ln>
                </pic:spPr>
              </pic:pic>
            </a:graphicData>
          </a:graphic>
        </wp:inline>
      </w:drawing>
    </w:r>
  </w:p>
  <w:p w14:paraId="09B2B422" w14:textId="77777777" w:rsidR="00AF152E" w:rsidRDefault="00A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5C"/>
    <w:multiLevelType w:val="hybridMultilevel"/>
    <w:tmpl w:val="6B70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6DC6"/>
    <w:multiLevelType w:val="hybridMultilevel"/>
    <w:tmpl w:val="EDE8A0BE"/>
    <w:lvl w:ilvl="0" w:tplc="8320097A">
      <w:start w:val="3"/>
      <w:numFmt w:val="bullet"/>
      <w:lvlText w:val="-"/>
      <w:lvlJc w:val="left"/>
      <w:pPr>
        <w:ind w:left="720" w:hanging="360"/>
      </w:pPr>
      <w:rPr>
        <w:rFonts w:ascii="Calibri Light" w:eastAsiaTheme="majorEastAsia" w:hAnsi="Calibri Light" w:cstheme="maj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0B1F"/>
    <w:multiLevelType w:val="hybridMultilevel"/>
    <w:tmpl w:val="DDC0A8A8"/>
    <w:lvl w:ilvl="0" w:tplc="A3DA94B4">
      <w:start w:val="1"/>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641713C"/>
    <w:multiLevelType w:val="hybridMultilevel"/>
    <w:tmpl w:val="6AFCB73E"/>
    <w:lvl w:ilvl="0" w:tplc="29122024">
      <w:start w:val="3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E3B83"/>
    <w:multiLevelType w:val="hybridMultilevel"/>
    <w:tmpl w:val="4328B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59547C"/>
    <w:multiLevelType w:val="hybridMultilevel"/>
    <w:tmpl w:val="DB36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C586B"/>
    <w:multiLevelType w:val="hybridMultilevel"/>
    <w:tmpl w:val="6A188DA2"/>
    <w:lvl w:ilvl="0" w:tplc="49BAD582">
      <w:start w:val="3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12832"/>
    <w:multiLevelType w:val="hybridMultilevel"/>
    <w:tmpl w:val="C7664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76445"/>
    <w:multiLevelType w:val="hybridMultilevel"/>
    <w:tmpl w:val="D444E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366BC9"/>
    <w:multiLevelType w:val="hybridMultilevel"/>
    <w:tmpl w:val="99D2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A26536"/>
    <w:multiLevelType w:val="hybridMultilevel"/>
    <w:tmpl w:val="6FD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142BD"/>
    <w:multiLevelType w:val="hybridMultilevel"/>
    <w:tmpl w:val="5A0E5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B7400"/>
    <w:multiLevelType w:val="hybridMultilevel"/>
    <w:tmpl w:val="07AA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07988"/>
    <w:multiLevelType w:val="hybridMultilevel"/>
    <w:tmpl w:val="405C70C4"/>
    <w:lvl w:ilvl="0" w:tplc="08090001">
      <w:start w:val="1"/>
      <w:numFmt w:val="bullet"/>
      <w:lvlText w:val=""/>
      <w:lvlJc w:val="left"/>
      <w:pPr>
        <w:ind w:left="1353" w:hanging="360"/>
      </w:pPr>
      <w:rPr>
        <w:rFonts w:ascii="Symbol" w:hAnsi="Symbol"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517B25EF"/>
    <w:multiLevelType w:val="hybridMultilevel"/>
    <w:tmpl w:val="E8E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1158"/>
    <w:multiLevelType w:val="multilevel"/>
    <w:tmpl w:val="393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F7EB7"/>
    <w:multiLevelType w:val="hybridMultilevel"/>
    <w:tmpl w:val="053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26014"/>
    <w:multiLevelType w:val="multilevel"/>
    <w:tmpl w:val="5738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C03FB"/>
    <w:multiLevelType w:val="hybridMultilevel"/>
    <w:tmpl w:val="E2BAACC8"/>
    <w:lvl w:ilvl="0" w:tplc="F990BC26">
      <w:start w:val="1"/>
      <w:numFmt w:val="decimal"/>
      <w:lvlText w:val="%1."/>
      <w:lvlJc w:val="left"/>
      <w:pPr>
        <w:tabs>
          <w:tab w:val="num" w:pos="720"/>
        </w:tabs>
        <w:ind w:left="720" w:hanging="360"/>
      </w:pPr>
    </w:lvl>
    <w:lvl w:ilvl="1" w:tplc="B5B68FDA" w:tentative="1">
      <w:start w:val="1"/>
      <w:numFmt w:val="decimal"/>
      <w:lvlText w:val="%2."/>
      <w:lvlJc w:val="left"/>
      <w:pPr>
        <w:tabs>
          <w:tab w:val="num" w:pos="1440"/>
        </w:tabs>
        <w:ind w:left="1440" w:hanging="360"/>
      </w:pPr>
    </w:lvl>
    <w:lvl w:ilvl="2" w:tplc="14E02CAA" w:tentative="1">
      <w:start w:val="1"/>
      <w:numFmt w:val="decimal"/>
      <w:lvlText w:val="%3."/>
      <w:lvlJc w:val="left"/>
      <w:pPr>
        <w:tabs>
          <w:tab w:val="num" w:pos="2160"/>
        </w:tabs>
        <w:ind w:left="2160" w:hanging="360"/>
      </w:pPr>
    </w:lvl>
    <w:lvl w:ilvl="3" w:tplc="FB8E2C90" w:tentative="1">
      <w:start w:val="1"/>
      <w:numFmt w:val="decimal"/>
      <w:lvlText w:val="%4."/>
      <w:lvlJc w:val="left"/>
      <w:pPr>
        <w:tabs>
          <w:tab w:val="num" w:pos="2880"/>
        </w:tabs>
        <w:ind w:left="2880" w:hanging="360"/>
      </w:pPr>
    </w:lvl>
    <w:lvl w:ilvl="4" w:tplc="083C4F06" w:tentative="1">
      <w:start w:val="1"/>
      <w:numFmt w:val="decimal"/>
      <w:lvlText w:val="%5."/>
      <w:lvlJc w:val="left"/>
      <w:pPr>
        <w:tabs>
          <w:tab w:val="num" w:pos="3600"/>
        </w:tabs>
        <w:ind w:left="3600" w:hanging="360"/>
      </w:pPr>
    </w:lvl>
    <w:lvl w:ilvl="5" w:tplc="F1F83D4C" w:tentative="1">
      <w:start w:val="1"/>
      <w:numFmt w:val="decimal"/>
      <w:lvlText w:val="%6."/>
      <w:lvlJc w:val="left"/>
      <w:pPr>
        <w:tabs>
          <w:tab w:val="num" w:pos="4320"/>
        </w:tabs>
        <w:ind w:left="4320" w:hanging="360"/>
      </w:pPr>
    </w:lvl>
    <w:lvl w:ilvl="6" w:tplc="F3EEADDC" w:tentative="1">
      <w:start w:val="1"/>
      <w:numFmt w:val="decimal"/>
      <w:lvlText w:val="%7."/>
      <w:lvlJc w:val="left"/>
      <w:pPr>
        <w:tabs>
          <w:tab w:val="num" w:pos="5040"/>
        </w:tabs>
        <w:ind w:left="5040" w:hanging="360"/>
      </w:pPr>
    </w:lvl>
    <w:lvl w:ilvl="7" w:tplc="4606D40E" w:tentative="1">
      <w:start w:val="1"/>
      <w:numFmt w:val="decimal"/>
      <w:lvlText w:val="%8."/>
      <w:lvlJc w:val="left"/>
      <w:pPr>
        <w:tabs>
          <w:tab w:val="num" w:pos="5760"/>
        </w:tabs>
        <w:ind w:left="5760" w:hanging="360"/>
      </w:pPr>
    </w:lvl>
    <w:lvl w:ilvl="8" w:tplc="A1F847F8" w:tentative="1">
      <w:start w:val="1"/>
      <w:numFmt w:val="decimal"/>
      <w:lvlText w:val="%9."/>
      <w:lvlJc w:val="left"/>
      <w:pPr>
        <w:tabs>
          <w:tab w:val="num" w:pos="6480"/>
        </w:tabs>
        <w:ind w:left="6480" w:hanging="360"/>
      </w:pPr>
    </w:lvl>
  </w:abstractNum>
  <w:abstractNum w:abstractNumId="20" w15:restartNumberingAfterBreak="0">
    <w:nsid w:val="72910763"/>
    <w:multiLevelType w:val="hybridMultilevel"/>
    <w:tmpl w:val="41E8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6A311B"/>
    <w:multiLevelType w:val="hybridMultilevel"/>
    <w:tmpl w:val="229AC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C154AD"/>
    <w:multiLevelType w:val="hybridMultilevel"/>
    <w:tmpl w:val="EE6A0E5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5569E3"/>
    <w:multiLevelType w:val="hybridMultilevel"/>
    <w:tmpl w:val="D926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5"/>
  </w:num>
  <w:num w:numId="7">
    <w:abstractNumId w:val="10"/>
  </w:num>
  <w:num w:numId="8">
    <w:abstractNumId w:val="5"/>
  </w:num>
  <w:num w:numId="9">
    <w:abstractNumId w:val="17"/>
  </w:num>
  <w:num w:numId="10">
    <w:abstractNumId w:val="14"/>
  </w:num>
  <w:num w:numId="11">
    <w:abstractNumId w:val="13"/>
  </w:num>
  <w:num w:numId="12">
    <w:abstractNumId w:val="1"/>
  </w:num>
  <w:num w:numId="13">
    <w:abstractNumId w:val="16"/>
  </w:num>
  <w:num w:numId="14">
    <w:abstractNumId w:val="12"/>
  </w:num>
  <w:num w:numId="15">
    <w:abstractNumId w:val="4"/>
  </w:num>
  <w:num w:numId="16">
    <w:abstractNumId w:val="8"/>
  </w:num>
  <w:num w:numId="17">
    <w:abstractNumId w:val="19"/>
  </w:num>
  <w:num w:numId="18">
    <w:abstractNumId w:val="18"/>
  </w:num>
  <w:num w:numId="19">
    <w:abstractNumId w:val="23"/>
  </w:num>
  <w:num w:numId="20">
    <w:abstractNumId w:val="21"/>
  </w:num>
  <w:num w:numId="21">
    <w:abstractNumId w:val="9"/>
  </w:num>
  <w:num w:numId="22">
    <w:abstractNumId w:val="2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6D"/>
    <w:rsid w:val="00012613"/>
    <w:rsid w:val="00024173"/>
    <w:rsid w:val="000358F1"/>
    <w:rsid w:val="0006005F"/>
    <w:rsid w:val="0007718D"/>
    <w:rsid w:val="0009725C"/>
    <w:rsid w:val="000C06E5"/>
    <w:rsid w:val="000C58BF"/>
    <w:rsid w:val="000D2F9A"/>
    <w:rsid w:val="00102990"/>
    <w:rsid w:val="00106115"/>
    <w:rsid w:val="00106FFA"/>
    <w:rsid w:val="00115997"/>
    <w:rsid w:val="00150F6C"/>
    <w:rsid w:val="001555D3"/>
    <w:rsid w:val="00183664"/>
    <w:rsid w:val="00183A60"/>
    <w:rsid w:val="001C6DC5"/>
    <w:rsid w:val="002125AB"/>
    <w:rsid w:val="00212E6E"/>
    <w:rsid w:val="002408B2"/>
    <w:rsid w:val="00242051"/>
    <w:rsid w:val="00242879"/>
    <w:rsid w:val="00261218"/>
    <w:rsid w:val="002658D0"/>
    <w:rsid w:val="00270D18"/>
    <w:rsid w:val="00272B11"/>
    <w:rsid w:val="00273C01"/>
    <w:rsid w:val="002764FC"/>
    <w:rsid w:val="00282053"/>
    <w:rsid w:val="00283DF9"/>
    <w:rsid w:val="002B520F"/>
    <w:rsid w:val="002D2D8E"/>
    <w:rsid w:val="00330293"/>
    <w:rsid w:val="003447E5"/>
    <w:rsid w:val="00345F50"/>
    <w:rsid w:val="0035100D"/>
    <w:rsid w:val="00360130"/>
    <w:rsid w:val="00365624"/>
    <w:rsid w:val="00370D6E"/>
    <w:rsid w:val="003A2BD4"/>
    <w:rsid w:val="003A39A5"/>
    <w:rsid w:val="003B5E37"/>
    <w:rsid w:val="003C0445"/>
    <w:rsid w:val="003E048B"/>
    <w:rsid w:val="003F121E"/>
    <w:rsid w:val="003F15DF"/>
    <w:rsid w:val="00404D9B"/>
    <w:rsid w:val="00425068"/>
    <w:rsid w:val="00427B1C"/>
    <w:rsid w:val="00427BB3"/>
    <w:rsid w:val="00452121"/>
    <w:rsid w:val="00484B63"/>
    <w:rsid w:val="004A42ED"/>
    <w:rsid w:val="004B3ACE"/>
    <w:rsid w:val="004C2E92"/>
    <w:rsid w:val="004D4903"/>
    <w:rsid w:val="004D49A0"/>
    <w:rsid w:val="004D61B2"/>
    <w:rsid w:val="004E1550"/>
    <w:rsid w:val="00501AAC"/>
    <w:rsid w:val="00530E58"/>
    <w:rsid w:val="005329BF"/>
    <w:rsid w:val="0054023D"/>
    <w:rsid w:val="00541C0E"/>
    <w:rsid w:val="00565D56"/>
    <w:rsid w:val="005E6BBF"/>
    <w:rsid w:val="005F2724"/>
    <w:rsid w:val="0061681C"/>
    <w:rsid w:val="006444D8"/>
    <w:rsid w:val="00655240"/>
    <w:rsid w:val="006672F9"/>
    <w:rsid w:val="0069545C"/>
    <w:rsid w:val="006A65B5"/>
    <w:rsid w:val="006C377F"/>
    <w:rsid w:val="00764CAE"/>
    <w:rsid w:val="0077247D"/>
    <w:rsid w:val="00792CDF"/>
    <w:rsid w:val="00793BB9"/>
    <w:rsid w:val="007A1665"/>
    <w:rsid w:val="007C1C20"/>
    <w:rsid w:val="007C2256"/>
    <w:rsid w:val="007D0D58"/>
    <w:rsid w:val="007D3E82"/>
    <w:rsid w:val="0083747A"/>
    <w:rsid w:val="00860586"/>
    <w:rsid w:val="00886380"/>
    <w:rsid w:val="00896284"/>
    <w:rsid w:val="008B16B3"/>
    <w:rsid w:val="008B386D"/>
    <w:rsid w:val="008C0966"/>
    <w:rsid w:val="008F1883"/>
    <w:rsid w:val="008F261F"/>
    <w:rsid w:val="009023C0"/>
    <w:rsid w:val="00907B91"/>
    <w:rsid w:val="0093473B"/>
    <w:rsid w:val="00955830"/>
    <w:rsid w:val="00961E64"/>
    <w:rsid w:val="00962635"/>
    <w:rsid w:val="00970D49"/>
    <w:rsid w:val="00992B78"/>
    <w:rsid w:val="009A11F9"/>
    <w:rsid w:val="00A177C0"/>
    <w:rsid w:val="00A205D0"/>
    <w:rsid w:val="00A57174"/>
    <w:rsid w:val="00A83BBE"/>
    <w:rsid w:val="00AA0D09"/>
    <w:rsid w:val="00AC422E"/>
    <w:rsid w:val="00AC5A15"/>
    <w:rsid w:val="00AD412D"/>
    <w:rsid w:val="00AF152E"/>
    <w:rsid w:val="00B2065A"/>
    <w:rsid w:val="00B354AE"/>
    <w:rsid w:val="00B8275E"/>
    <w:rsid w:val="00BA387C"/>
    <w:rsid w:val="00BC498F"/>
    <w:rsid w:val="00BC5F82"/>
    <w:rsid w:val="00BE39D7"/>
    <w:rsid w:val="00BE7393"/>
    <w:rsid w:val="00BF0B1F"/>
    <w:rsid w:val="00C01D85"/>
    <w:rsid w:val="00C134DE"/>
    <w:rsid w:val="00C36A25"/>
    <w:rsid w:val="00C44E9B"/>
    <w:rsid w:val="00C549E9"/>
    <w:rsid w:val="00C56637"/>
    <w:rsid w:val="00C57DE8"/>
    <w:rsid w:val="00C8182A"/>
    <w:rsid w:val="00C86E57"/>
    <w:rsid w:val="00C878B7"/>
    <w:rsid w:val="00CE1982"/>
    <w:rsid w:val="00CE58A1"/>
    <w:rsid w:val="00CF5B5B"/>
    <w:rsid w:val="00D41B2D"/>
    <w:rsid w:val="00D4663A"/>
    <w:rsid w:val="00D669E1"/>
    <w:rsid w:val="00D72030"/>
    <w:rsid w:val="00D91078"/>
    <w:rsid w:val="00D941C0"/>
    <w:rsid w:val="00DA549A"/>
    <w:rsid w:val="00DA5F22"/>
    <w:rsid w:val="00DB2679"/>
    <w:rsid w:val="00DB4444"/>
    <w:rsid w:val="00DC1439"/>
    <w:rsid w:val="00DC4B15"/>
    <w:rsid w:val="00E02AE0"/>
    <w:rsid w:val="00E31BC1"/>
    <w:rsid w:val="00E342B8"/>
    <w:rsid w:val="00E372FF"/>
    <w:rsid w:val="00E862E1"/>
    <w:rsid w:val="00E86333"/>
    <w:rsid w:val="00EB7665"/>
    <w:rsid w:val="00EC3DAA"/>
    <w:rsid w:val="00EE651A"/>
    <w:rsid w:val="00EF033C"/>
    <w:rsid w:val="00EF1A44"/>
    <w:rsid w:val="00F11660"/>
    <w:rsid w:val="00F12727"/>
    <w:rsid w:val="00F4212D"/>
    <w:rsid w:val="00F51D6F"/>
    <w:rsid w:val="00F62E5A"/>
    <w:rsid w:val="00F66199"/>
    <w:rsid w:val="00F80936"/>
    <w:rsid w:val="00F9318F"/>
    <w:rsid w:val="00FA6E81"/>
    <w:rsid w:val="00FC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EF17"/>
  <w15:chartTrackingRefBased/>
  <w15:docId w15:val="{E2F37243-77BA-458D-845F-E0E24F5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6D"/>
    <w:pPr>
      <w:spacing w:after="200" w:line="252" w:lineRule="auto"/>
    </w:pPr>
    <w:rPr>
      <w:rFonts w:asciiTheme="majorHAnsi" w:eastAsiaTheme="majorEastAsia" w:hAnsiTheme="majorHAnsi" w:cstheme="majorBidi"/>
      <w:lang w:val="en-US"/>
    </w:rPr>
  </w:style>
  <w:style w:type="paragraph" w:styleId="Heading1">
    <w:name w:val="heading 1"/>
    <w:basedOn w:val="Normal"/>
    <w:link w:val="Heading1Char"/>
    <w:uiPriority w:val="9"/>
    <w:qFormat/>
    <w:rsid w:val="00242879"/>
    <w:pPr>
      <w:keepNext/>
      <w:spacing w:before="480" w:after="0" w:line="276" w:lineRule="auto"/>
      <w:outlineLvl w:val="0"/>
    </w:pPr>
    <w:rPr>
      <w:rFonts w:ascii="Calibri Light" w:eastAsiaTheme="minorHAnsi" w:hAnsi="Calibri Light" w:cs="Times New Roman"/>
      <w:b/>
      <w:bCs/>
      <w:color w:val="2E74B5"/>
      <w:kern w:val="3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8B386D"/>
    <w:pPr>
      <w:ind w:left="720"/>
      <w:contextualSpacing/>
    </w:pPr>
  </w:style>
  <w:style w:type="character" w:styleId="Hyperlink">
    <w:name w:val="Hyperlink"/>
    <w:basedOn w:val="DefaultParagraphFont"/>
    <w:uiPriority w:val="99"/>
    <w:unhideWhenUsed/>
    <w:rsid w:val="008B386D"/>
    <w:rPr>
      <w:color w:val="0563C1" w:themeColor="hyperlink"/>
      <w:u w:val="single"/>
    </w:rPr>
  </w:style>
  <w:style w:type="paragraph" w:styleId="NormalWeb">
    <w:name w:val="Normal (Web)"/>
    <w:basedOn w:val="Normal"/>
    <w:uiPriority w:val="99"/>
    <w:unhideWhenUsed/>
    <w:rsid w:val="008B38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F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30E58"/>
    <w:pPr>
      <w:spacing w:after="0" w:line="240" w:lineRule="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530E58"/>
    <w:rPr>
      <w:rFonts w:ascii="Calibri" w:hAnsi="Calibri"/>
      <w:szCs w:val="21"/>
    </w:rPr>
  </w:style>
  <w:style w:type="paragraph" w:styleId="Header">
    <w:name w:val="header"/>
    <w:basedOn w:val="Normal"/>
    <w:link w:val="HeaderChar"/>
    <w:uiPriority w:val="99"/>
    <w:unhideWhenUsed/>
    <w:rsid w:val="00AF1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52E"/>
    <w:rPr>
      <w:rFonts w:asciiTheme="majorHAnsi" w:eastAsiaTheme="majorEastAsia" w:hAnsiTheme="majorHAnsi" w:cstheme="majorBidi"/>
      <w:lang w:val="en-US"/>
    </w:rPr>
  </w:style>
  <w:style w:type="paragraph" w:styleId="Footer">
    <w:name w:val="footer"/>
    <w:basedOn w:val="Normal"/>
    <w:link w:val="FooterChar"/>
    <w:uiPriority w:val="99"/>
    <w:unhideWhenUsed/>
    <w:rsid w:val="00AF1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2E"/>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3C0445"/>
    <w:rPr>
      <w:sz w:val="16"/>
      <w:szCs w:val="16"/>
    </w:rPr>
  </w:style>
  <w:style w:type="paragraph" w:styleId="CommentText">
    <w:name w:val="annotation text"/>
    <w:basedOn w:val="Normal"/>
    <w:link w:val="CommentTextChar"/>
    <w:uiPriority w:val="99"/>
    <w:semiHidden/>
    <w:unhideWhenUsed/>
    <w:rsid w:val="003C0445"/>
    <w:pPr>
      <w:spacing w:line="240" w:lineRule="auto"/>
    </w:pPr>
    <w:rPr>
      <w:sz w:val="20"/>
      <w:szCs w:val="20"/>
    </w:rPr>
  </w:style>
  <w:style w:type="character" w:customStyle="1" w:styleId="CommentTextChar">
    <w:name w:val="Comment Text Char"/>
    <w:basedOn w:val="DefaultParagraphFont"/>
    <w:link w:val="CommentText"/>
    <w:uiPriority w:val="99"/>
    <w:semiHidden/>
    <w:rsid w:val="003C0445"/>
    <w:rPr>
      <w:rFonts w:asciiTheme="majorHAnsi" w:eastAsiaTheme="majorEastAsia" w:hAnsiTheme="majorHAns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3C0445"/>
    <w:rPr>
      <w:b/>
      <w:bCs/>
    </w:rPr>
  </w:style>
  <w:style w:type="character" w:customStyle="1" w:styleId="CommentSubjectChar">
    <w:name w:val="Comment Subject Char"/>
    <w:basedOn w:val="CommentTextChar"/>
    <w:link w:val="CommentSubject"/>
    <w:uiPriority w:val="99"/>
    <w:semiHidden/>
    <w:rsid w:val="003C0445"/>
    <w:rPr>
      <w:rFonts w:asciiTheme="majorHAnsi" w:eastAsiaTheme="majorEastAsia" w:hAnsiTheme="majorHAnsi" w:cstheme="majorBidi"/>
      <w:b/>
      <w:bCs/>
      <w:sz w:val="20"/>
      <w:szCs w:val="20"/>
      <w:lang w:val="en-US"/>
    </w:rPr>
  </w:style>
  <w:style w:type="paragraph" w:styleId="BalloonText">
    <w:name w:val="Balloon Text"/>
    <w:basedOn w:val="Normal"/>
    <w:link w:val="BalloonTextChar"/>
    <w:uiPriority w:val="99"/>
    <w:semiHidden/>
    <w:unhideWhenUsed/>
    <w:rsid w:val="003C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45"/>
    <w:rPr>
      <w:rFonts w:ascii="Segoe UI" w:eastAsiaTheme="majorEastAsia" w:hAnsi="Segoe UI" w:cs="Segoe UI"/>
      <w:sz w:val="18"/>
      <w:szCs w:val="18"/>
      <w:lang w:val="en-US"/>
    </w:rPr>
  </w:style>
  <w:style w:type="character" w:customStyle="1" w:styleId="Heading1Char">
    <w:name w:val="Heading 1 Char"/>
    <w:basedOn w:val="DefaultParagraphFont"/>
    <w:link w:val="Heading1"/>
    <w:uiPriority w:val="9"/>
    <w:rsid w:val="00242879"/>
    <w:rPr>
      <w:rFonts w:ascii="Calibri Light" w:hAnsi="Calibri Light" w:cs="Times New Roman"/>
      <w:b/>
      <w:bCs/>
      <w:color w:val="2E74B5"/>
      <w:kern w:val="36"/>
      <w:sz w:val="28"/>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1"/>
    <w:locked/>
    <w:rsid w:val="00C134DE"/>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792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814">
      <w:bodyDiv w:val="1"/>
      <w:marLeft w:val="0"/>
      <w:marRight w:val="0"/>
      <w:marTop w:val="0"/>
      <w:marBottom w:val="0"/>
      <w:divBdr>
        <w:top w:val="none" w:sz="0" w:space="0" w:color="auto"/>
        <w:left w:val="none" w:sz="0" w:space="0" w:color="auto"/>
        <w:bottom w:val="none" w:sz="0" w:space="0" w:color="auto"/>
        <w:right w:val="none" w:sz="0" w:space="0" w:color="auto"/>
      </w:divBdr>
    </w:div>
    <w:div w:id="444858511">
      <w:bodyDiv w:val="1"/>
      <w:marLeft w:val="0"/>
      <w:marRight w:val="0"/>
      <w:marTop w:val="0"/>
      <w:marBottom w:val="0"/>
      <w:divBdr>
        <w:top w:val="none" w:sz="0" w:space="0" w:color="auto"/>
        <w:left w:val="none" w:sz="0" w:space="0" w:color="auto"/>
        <w:bottom w:val="none" w:sz="0" w:space="0" w:color="auto"/>
        <w:right w:val="none" w:sz="0" w:space="0" w:color="auto"/>
      </w:divBdr>
    </w:div>
    <w:div w:id="719481171">
      <w:bodyDiv w:val="1"/>
      <w:marLeft w:val="0"/>
      <w:marRight w:val="0"/>
      <w:marTop w:val="0"/>
      <w:marBottom w:val="0"/>
      <w:divBdr>
        <w:top w:val="none" w:sz="0" w:space="0" w:color="auto"/>
        <w:left w:val="none" w:sz="0" w:space="0" w:color="auto"/>
        <w:bottom w:val="none" w:sz="0" w:space="0" w:color="auto"/>
        <w:right w:val="none" w:sz="0" w:space="0" w:color="auto"/>
      </w:divBdr>
    </w:div>
    <w:div w:id="754982933">
      <w:bodyDiv w:val="1"/>
      <w:marLeft w:val="0"/>
      <w:marRight w:val="0"/>
      <w:marTop w:val="0"/>
      <w:marBottom w:val="0"/>
      <w:divBdr>
        <w:top w:val="none" w:sz="0" w:space="0" w:color="auto"/>
        <w:left w:val="none" w:sz="0" w:space="0" w:color="auto"/>
        <w:bottom w:val="none" w:sz="0" w:space="0" w:color="auto"/>
        <w:right w:val="none" w:sz="0" w:space="0" w:color="auto"/>
      </w:divBdr>
    </w:div>
    <w:div w:id="829831594">
      <w:bodyDiv w:val="1"/>
      <w:marLeft w:val="0"/>
      <w:marRight w:val="0"/>
      <w:marTop w:val="0"/>
      <w:marBottom w:val="0"/>
      <w:divBdr>
        <w:top w:val="none" w:sz="0" w:space="0" w:color="auto"/>
        <w:left w:val="none" w:sz="0" w:space="0" w:color="auto"/>
        <w:bottom w:val="none" w:sz="0" w:space="0" w:color="auto"/>
        <w:right w:val="none" w:sz="0" w:space="0" w:color="auto"/>
      </w:divBdr>
    </w:div>
    <w:div w:id="857164293">
      <w:bodyDiv w:val="1"/>
      <w:marLeft w:val="0"/>
      <w:marRight w:val="0"/>
      <w:marTop w:val="0"/>
      <w:marBottom w:val="0"/>
      <w:divBdr>
        <w:top w:val="none" w:sz="0" w:space="0" w:color="auto"/>
        <w:left w:val="none" w:sz="0" w:space="0" w:color="auto"/>
        <w:bottom w:val="none" w:sz="0" w:space="0" w:color="auto"/>
        <w:right w:val="none" w:sz="0" w:space="0" w:color="auto"/>
      </w:divBdr>
    </w:div>
    <w:div w:id="985858691">
      <w:bodyDiv w:val="1"/>
      <w:marLeft w:val="0"/>
      <w:marRight w:val="0"/>
      <w:marTop w:val="0"/>
      <w:marBottom w:val="0"/>
      <w:divBdr>
        <w:top w:val="none" w:sz="0" w:space="0" w:color="auto"/>
        <w:left w:val="none" w:sz="0" w:space="0" w:color="auto"/>
        <w:bottom w:val="none" w:sz="0" w:space="0" w:color="auto"/>
        <w:right w:val="none" w:sz="0" w:space="0" w:color="auto"/>
      </w:divBdr>
    </w:div>
    <w:div w:id="1050614263">
      <w:bodyDiv w:val="1"/>
      <w:marLeft w:val="0"/>
      <w:marRight w:val="0"/>
      <w:marTop w:val="0"/>
      <w:marBottom w:val="0"/>
      <w:divBdr>
        <w:top w:val="none" w:sz="0" w:space="0" w:color="auto"/>
        <w:left w:val="none" w:sz="0" w:space="0" w:color="auto"/>
        <w:bottom w:val="none" w:sz="0" w:space="0" w:color="auto"/>
        <w:right w:val="none" w:sz="0" w:space="0" w:color="auto"/>
      </w:divBdr>
    </w:div>
    <w:div w:id="1173227169">
      <w:bodyDiv w:val="1"/>
      <w:marLeft w:val="0"/>
      <w:marRight w:val="0"/>
      <w:marTop w:val="0"/>
      <w:marBottom w:val="0"/>
      <w:divBdr>
        <w:top w:val="none" w:sz="0" w:space="0" w:color="auto"/>
        <w:left w:val="none" w:sz="0" w:space="0" w:color="auto"/>
        <w:bottom w:val="none" w:sz="0" w:space="0" w:color="auto"/>
        <w:right w:val="none" w:sz="0" w:space="0" w:color="auto"/>
      </w:divBdr>
    </w:div>
    <w:div w:id="1370380661">
      <w:bodyDiv w:val="1"/>
      <w:marLeft w:val="0"/>
      <w:marRight w:val="0"/>
      <w:marTop w:val="0"/>
      <w:marBottom w:val="0"/>
      <w:divBdr>
        <w:top w:val="none" w:sz="0" w:space="0" w:color="auto"/>
        <w:left w:val="none" w:sz="0" w:space="0" w:color="auto"/>
        <w:bottom w:val="none" w:sz="0" w:space="0" w:color="auto"/>
        <w:right w:val="none" w:sz="0" w:space="0" w:color="auto"/>
      </w:divBdr>
    </w:div>
    <w:div w:id="1470050995">
      <w:bodyDiv w:val="1"/>
      <w:marLeft w:val="0"/>
      <w:marRight w:val="0"/>
      <w:marTop w:val="0"/>
      <w:marBottom w:val="0"/>
      <w:divBdr>
        <w:top w:val="none" w:sz="0" w:space="0" w:color="auto"/>
        <w:left w:val="none" w:sz="0" w:space="0" w:color="auto"/>
        <w:bottom w:val="none" w:sz="0" w:space="0" w:color="auto"/>
        <w:right w:val="none" w:sz="0" w:space="0" w:color="auto"/>
      </w:divBdr>
    </w:div>
    <w:div w:id="1526214153">
      <w:bodyDiv w:val="1"/>
      <w:marLeft w:val="0"/>
      <w:marRight w:val="0"/>
      <w:marTop w:val="0"/>
      <w:marBottom w:val="0"/>
      <w:divBdr>
        <w:top w:val="none" w:sz="0" w:space="0" w:color="auto"/>
        <w:left w:val="none" w:sz="0" w:space="0" w:color="auto"/>
        <w:bottom w:val="none" w:sz="0" w:space="0" w:color="auto"/>
        <w:right w:val="none" w:sz="0" w:space="0" w:color="auto"/>
      </w:divBdr>
    </w:div>
    <w:div w:id="1670987144">
      <w:bodyDiv w:val="1"/>
      <w:marLeft w:val="0"/>
      <w:marRight w:val="0"/>
      <w:marTop w:val="0"/>
      <w:marBottom w:val="0"/>
      <w:divBdr>
        <w:top w:val="none" w:sz="0" w:space="0" w:color="auto"/>
        <w:left w:val="none" w:sz="0" w:space="0" w:color="auto"/>
        <w:bottom w:val="none" w:sz="0" w:space="0" w:color="auto"/>
        <w:right w:val="none" w:sz="0" w:space="0" w:color="auto"/>
      </w:divBdr>
    </w:div>
    <w:div w:id="1687295026">
      <w:bodyDiv w:val="1"/>
      <w:marLeft w:val="0"/>
      <w:marRight w:val="0"/>
      <w:marTop w:val="0"/>
      <w:marBottom w:val="0"/>
      <w:divBdr>
        <w:top w:val="none" w:sz="0" w:space="0" w:color="auto"/>
        <w:left w:val="none" w:sz="0" w:space="0" w:color="auto"/>
        <w:bottom w:val="none" w:sz="0" w:space="0" w:color="auto"/>
        <w:right w:val="none" w:sz="0" w:space="0" w:color="auto"/>
      </w:divBdr>
    </w:div>
    <w:div w:id="1863323472">
      <w:bodyDiv w:val="1"/>
      <w:marLeft w:val="0"/>
      <w:marRight w:val="0"/>
      <w:marTop w:val="0"/>
      <w:marBottom w:val="0"/>
      <w:divBdr>
        <w:top w:val="none" w:sz="0" w:space="0" w:color="auto"/>
        <w:left w:val="none" w:sz="0" w:space="0" w:color="auto"/>
        <w:bottom w:val="none" w:sz="0" w:space="0" w:color="auto"/>
        <w:right w:val="none" w:sz="0" w:space="0" w:color="auto"/>
      </w:divBdr>
    </w:div>
    <w:div w:id="1952469685">
      <w:bodyDiv w:val="1"/>
      <w:marLeft w:val="0"/>
      <w:marRight w:val="0"/>
      <w:marTop w:val="0"/>
      <w:marBottom w:val="0"/>
      <w:divBdr>
        <w:top w:val="none" w:sz="0" w:space="0" w:color="auto"/>
        <w:left w:val="none" w:sz="0" w:space="0" w:color="auto"/>
        <w:bottom w:val="none" w:sz="0" w:space="0" w:color="auto"/>
        <w:right w:val="none" w:sz="0" w:space="0" w:color="auto"/>
      </w:divBdr>
      <w:divsChild>
        <w:div w:id="1554197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dback.camdenccg.nhs.uk/community-ownership/north-central-london-resident-roles-on-ccg-commit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lccg.communication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B201-2E60-40D2-91A4-44E7D3D3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Camden CCG</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Iuliana</dc:creator>
  <cp:keywords/>
  <dc:description/>
  <cp:lastModifiedBy>Emery, Martin</cp:lastModifiedBy>
  <cp:revision>5</cp:revision>
  <dcterms:created xsi:type="dcterms:W3CDTF">2020-06-25T10:57:00Z</dcterms:created>
  <dcterms:modified xsi:type="dcterms:W3CDTF">2020-06-25T11:43:00Z</dcterms:modified>
</cp:coreProperties>
</file>